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CDBB" w14:textId="77777777" w:rsidR="00724D8F" w:rsidRDefault="00B96082">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7DCD3D7D" wp14:editId="45BCDF11">
            <wp:extent cx="1609725" cy="466725"/>
            <wp:effectExtent l="0" t="0" r="0" b="0"/>
            <wp:docPr id="1037" name="image3.png" descr="Logo-MIUR"/>
            <wp:cNvGraphicFramePr/>
            <a:graphic xmlns:a="http://schemas.openxmlformats.org/drawingml/2006/main">
              <a:graphicData uri="http://schemas.openxmlformats.org/drawingml/2006/picture">
                <pic:pic xmlns:pic="http://schemas.openxmlformats.org/drawingml/2006/picture">
                  <pic:nvPicPr>
                    <pic:cNvPr id="0" name="image3.png" descr="Logo-MIUR"/>
                    <pic:cNvPicPr preferRelativeResize="0"/>
                  </pic:nvPicPr>
                  <pic:blipFill>
                    <a:blip r:embed="rId5"/>
                    <a:srcRect/>
                    <a:stretch>
                      <a:fillRect/>
                    </a:stretch>
                  </pic:blipFill>
                  <pic:spPr>
                    <a:xfrm>
                      <a:off x="0" y="0"/>
                      <a:ext cx="1609725" cy="466725"/>
                    </a:xfrm>
                    <a:prstGeom prst="rect">
                      <a:avLst/>
                    </a:prstGeom>
                    <a:ln/>
                  </pic:spPr>
                </pic:pic>
              </a:graphicData>
            </a:graphic>
          </wp:inline>
        </w:drawing>
      </w:r>
      <w:r>
        <w:rPr>
          <w:rFonts w:ascii="Calibri" w:eastAsia="Calibri" w:hAnsi="Calibri" w:cs="Calibri"/>
          <w:b/>
          <w:noProof/>
          <w:color w:val="000000"/>
          <w:sz w:val="24"/>
          <w:szCs w:val="24"/>
        </w:rPr>
        <w:drawing>
          <wp:inline distT="0" distB="0" distL="114300" distR="114300" wp14:anchorId="79C67659" wp14:editId="4DB7391B">
            <wp:extent cx="2557780" cy="70739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557780" cy="707390"/>
                    </a:xfrm>
                    <a:prstGeom prst="rect">
                      <a:avLst/>
                    </a:prstGeom>
                    <a:ln/>
                  </pic:spPr>
                </pic:pic>
              </a:graphicData>
            </a:graphic>
          </wp:inline>
        </w:drawing>
      </w:r>
      <w:r>
        <w:rPr>
          <w:rFonts w:ascii="Calibri" w:eastAsia="Calibri" w:hAnsi="Calibri" w:cs="Calibri"/>
          <w:b/>
          <w:color w:val="000000"/>
          <w:sz w:val="24"/>
          <w:szCs w:val="24"/>
        </w:rPr>
        <w:t xml:space="preserve"> </w:t>
      </w:r>
      <w:r>
        <w:rPr>
          <w:rFonts w:ascii="Calibri" w:eastAsia="Calibri" w:hAnsi="Calibri" w:cs="Calibri"/>
          <w:b/>
          <w:noProof/>
          <w:color w:val="000000"/>
          <w:sz w:val="24"/>
          <w:szCs w:val="24"/>
        </w:rPr>
        <w:drawing>
          <wp:inline distT="0" distB="0" distL="114300" distR="114300" wp14:anchorId="0916958E" wp14:editId="42742CC5">
            <wp:extent cx="1024255" cy="614045"/>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24255" cy="614045"/>
                    </a:xfrm>
                    <a:prstGeom prst="rect">
                      <a:avLst/>
                    </a:prstGeom>
                    <a:ln/>
                  </pic:spPr>
                </pic:pic>
              </a:graphicData>
            </a:graphic>
          </wp:inline>
        </w:drawing>
      </w:r>
      <w:r>
        <w:rPr>
          <w:rFonts w:ascii="Calibri" w:eastAsia="Calibri" w:hAnsi="Calibri" w:cs="Calibri"/>
          <w:b/>
          <w:color w:val="000000"/>
          <w:sz w:val="24"/>
          <w:szCs w:val="24"/>
        </w:rPr>
        <w:t xml:space="preserve"> </w:t>
      </w:r>
      <w:r>
        <w:rPr>
          <w:rFonts w:ascii="Calibri" w:eastAsia="Calibri" w:hAnsi="Calibri" w:cs="Calibri"/>
          <w:b/>
          <w:noProof/>
          <w:color w:val="000000"/>
          <w:sz w:val="24"/>
          <w:szCs w:val="24"/>
        </w:rPr>
        <w:drawing>
          <wp:inline distT="0" distB="0" distL="114300" distR="114300" wp14:anchorId="7DE666A4" wp14:editId="0AFCA30F">
            <wp:extent cx="755015" cy="651510"/>
            <wp:effectExtent l="0" t="0" r="0" b="0"/>
            <wp:docPr id="10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55015" cy="651510"/>
                    </a:xfrm>
                    <a:prstGeom prst="rect">
                      <a:avLst/>
                    </a:prstGeom>
                    <a:ln/>
                  </pic:spPr>
                </pic:pic>
              </a:graphicData>
            </a:graphic>
          </wp:inline>
        </w:drawing>
      </w:r>
      <w:r>
        <w:rPr>
          <w:rFonts w:ascii="Calibri" w:eastAsia="Calibri" w:hAnsi="Calibri" w:cs="Calibri"/>
          <w:b/>
          <w:color w:val="000000"/>
          <w:sz w:val="24"/>
          <w:szCs w:val="24"/>
        </w:rPr>
        <w:t xml:space="preserve"> </w:t>
      </w:r>
    </w:p>
    <w:p w14:paraId="40CA4ECF" w14:textId="77777777" w:rsidR="00724D8F" w:rsidRDefault="00724D8F">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2C3E26CE" w14:textId="77777777" w:rsidR="00724D8F" w:rsidRDefault="00B96082">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noProof/>
          <w:color w:val="000000"/>
          <w:sz w:val="24"/>
          <w:szCs w:val="24"/>
        </w:rPr>
        <w:drawing>
          <wp:inline distT="0" distB="0" distL="114300" distR="114300" wp14:anchorId="19082522" wp14:editId="6885430B">
            <wp:extent cx="1225550" cy="610870"/>
            <wp:effectExtent l="0" t="0" r="0" b="0"/>
            <wp:docPr id="10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25550" cy="610870"/>
                    </a:xfrm>
                    <a:prstGeom prst="rect">
                      <a:avLst/>
                    </a:prstGeom>
                    <a:ln/>
                  </pic:spPr>
                </pic:pic>
              </a:graphicData>
            </a:graphic>
          </wp:inline>
        </w:drawing>
      </w:r>
      <w:r>
        <w:rPr>
          <w:rFonts w:ascii="Calibri" w:eastAsia="Calibri" w:hAnsi="Calibri" w:cs="Calibri"/>
          <w:b/>
          <w:color w:val="000000"/>
          <w:sz w:val="24"/>
          <w:szCs w:val="24"/>
        </w:rPr>
        <w:t xml:space="preserve"> </w:t>
      </w:r>
      <w:r>
        <w:rPr>
          <w:rFonts w:ascii="Calibri" w:eastAsia="Calibri" w:hAnsi="Calibri" w:cs="Calibri"/>
          <w:noProof/>
          <w:color w:val="000000"/>
          <w:sz w:val="24"/>
          <w:szCs w:val="24"/>
        </w:rPr>
        <w:drawing>
          <wp:inline distT="0" distB="0" distL="0" distR="0" wp14:anchorId="5B69F7F4" wp14:editId="0B5A2841">
            <wp:extent cx="1400175" cy="428625"/>
            <wp:effectExtent l="0" t="0" r="0" b="0"/>
            <wp:docPr id="1036"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0"/>
                    <a:srcRect/>
                    <a:stretch>
                      <a:fillRect/>
                    </a:stretch>
                  </pic:blipFill>
                  <pic:spPr>
                    <a:xfrm>
                      <a:off x="0" y="0"/>
                      <a:ext cx="1400175" cy="428625"/>
                    </a:xfrm>
                    <a:prstGeom prst="rect">
                      <a:avLst/>
                    </a:prstGeom>
                    <a:ln/>
                  </pic:spPr>
                </pic:pic>
              </a:graphicData>
            </a:graphic>
          </wp:inline>
        </w:drawing>
      </w:r>
      <w:r>
        <w:rPr>
          <w:rFonts w:ascii="Calibri" w:eastAsia="Calibri" w:hAnsi="Calibri" w:cs="Calibri"/>
          <w:b/>
          <w:color w:val="000000"/>
          <w:sz w:val="24"/>
          <w:szCs w:val="24"/>
        </w:rPr>
        <w:t xml:space="preserve"> </w:t>
      </w:r>
      <w:r>
        <w:rPr>
          <w:rFonts w:ascii="Calibri" w:eastAsia="Calibri" w:hAnsi="Calibri" w:cs="Calibri"/>
          <w:b/>
          <w:noProof/>
          <w:color w:val="000000"/>
          <w:sz w:val="24"/>
          <w:szCs w:val="24"/>
        </w:rPr>
        <w:drawing>
          <wp:inline distT="0" distB="0" distL="114300" distR="114300" wp14:anchorId="1CC70C93" wp14:editId="1B3A1768">
            <wp:extent cx="1548765" cy="34290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548765" cy="342900"/>
                    </a:xfrm>
                    <a:prstGeom prst="rect">
                      <a:avLst/>
                    </a:prstGeom>
                    <a:ln/>
                  </pic:spPr>
                </pic:pic>
              </a:graphicData>
            </a:graphic>
          </wp:inline>
        </w:drawing>
      </w:r>
    </w:p>
    <w:p w14:paraId="67636AE0" w14:textId="77777777" w:rsidR="00724D8F" w:rsidRDefault="00724D8F">
      <w:pPr>
        <w:pBdr>
          <w:top w:val="nil"/>
          <w:left w:val="nil"/>
          <w:bottom w:val="nil"/>
          <w:right w:val="nil"/>
          <w:between w:val="nil"/>
        </w:pBdr>
        <w:spacing w:line="240" w:lineRule="auto"/>
        <w:ind w:left="0" w:hanging="2"/>
        <w:jc w:val="center"/>
        <w:rPr>
          <w:rFonts w:ascii="Calibri" w:eastAsia="Calibri" w:hAnsi="Calibri" w:cs="Calibri"/>
          <w:color w:val="000000"/>
        </w:rPr>
      </w:pPr>
    </w:p>
    <w:p w14:paraId="6C07FC7F" w14:textId="77777777" w:rsidR="00724D8F" w:rsidRDefault="00724D8F">
      <w:pPr>
        <w:pBdr>
          <w:top w:val="nil"/>
          <w:left w:val="nil"/>
          <w:bottom w:val="nil"/>
          <w:right w:val="nil"/>
          <w:between w:val="nil"/>
        </w:pBdr>
        <w:spacing w:line="240" w:lineRule="auto"/>
        <w:ind w:left="0" w:hanging="2"/>
        <w:jc w:val="center"/>
        <w:rPr>
          <w:rFonts w:ascii="Calibri" w:eastAsia="Calibri" w:hAnsi="Calibri" w:cs="Calibri"/>
          <w:color w:val="000000"/>
        </w:rPr>
      </w:pPr>
    </w:p>
    <w:p w14:paraId="096E8E46" w14:textId="77777777" w:rsidR="00724D8F" w:rsidRDefault="00724D8F">
      <w:pPr>
        <w:pBdr>
          <w:top w:val="nil"/>
          <w:left w:val="nil"/>
          <w:bottom w:val="nil"/>
          <w:right w:val="nil"/>
          <w:between w:val="nil"/>
        </w:pBdr>
        <w:spacing w:line="240" w:lineRule="auto"/>
        <w:ind w:left="0" w:hanging="2"/>
        <w:jc w:val="center"/>
        <w:rPr>
          <w:rFonts w:ascii="Calibri" w:eastAsia="Calibri" w:hAnsi="Calibri" w:cs="Calibri"/>
          <w:color w:val="000000"/>
        </w:rPr>
      </w:pPr>
    </w:p>
    <w:p w14:paraId="7154C9E6" w14:textId="77777777" w:rsidR="00724D8F" w:rsidRDefault="00B96082">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Venerdì 6 settembre 2019</w:t>
      </w:r>
    </w:p>
    <w:p w14:paraId="5CD27EC7" w14:textId="77777777" w:rsidR="00724D8F" w:rsidRDefault="00724D8F">
      <w:pPr>
        <w:pBdr>
          <w:top w:val="nil"/>
          <w:left w:val="nil"/>
          <w:bottom w:val="nil"/>
          <w:right w:val="nil"/>
          <w:between w:val="nil"/>
        </w:pBdr>
        <w:spacing w:line="240" w:lineRule="auto"/>
        <w:ind w:left="0" w:hanging="2"/>
        <w:jc w:val="center"/>
        <w:rPr>
          <w:color w:val="000000"/>
        </w:rPr>
      </w:pPr>
    </w:p>
    <w:p w14:paraId="12568CCF" w14:textId="77777777" w:rsidR="00724D8F" w:rsidRDefault="00724D8F">
      <w:pPr>
        <w:pBdr>
          <w:top w:val="nil"/>
          <w:left w:val="nil"/>
          <w:bottom w:val="nil"/>
          <w:right w:val="nil"/>
          <w:between w:val="nil"/>
        </w:pBdr>
        <w:spacing w:line="240" w:lineRule="auto"/>
        <w:ind w:left="0" w:hanging="2"/>
        <w:jc w:val="center"/>
        <w:rPr>
          <w:color w:val="000000"/>
        </w:rPr>
      </w:pPr>
    </w:p>
    <w:p w14:paraId="1D64A5FC"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I nuovi luoghi delle cure: scuola in ospedale e istruzione domiciliare. Quali prospettive per la tutela dei minori e lo sviluppo del Servizio?</w:t>
      </w:r>
      <w:r>
        <w:rPr>
          <w:color w:val="000000"/>
          <w:sz w:val="24"/>
          <w:szCs w:val="24"/>
        </w:rPr>
        <w:t xml:space="preserve"> </w:t>
      </w:r>
    </w:p>
    <w:p w14:paraId="394084A5" w14:textId="77777777" w:rsidR="00724D8F" w:rsidRDefault="00724D8F">
      <w:pPr>
        <w:pBdr>
          <w:top w:val="nil"/>
          <w:left w:val="nil"/>
          <w:bottom w:val="nil"/>
          <w:right w:val="nil"/>
          <w:between w:val="nil"/>
        </w:pBdr>
        <w:spacing w:line="240" w:lineRule="auto"/>
        <w:ind w:left="0" w:hanging="2"/>
        <w:jc w:val="center"/>
        <w:rPr>
          <w:color w:val="000000"/>
        </w:rPr>
      </w:pPr>
    </w:p>
    <w:p w14:paraId="7B2D8E72" w14:textId="77777777" w:rsidR="00724D8F" w:rsidRDefault="00724D8F">
      <w:pPr>
        <w:pBdr>
          <w:top w:val="nil"/>
          <w:left w:val="nil"/>
          <w:bottom w:val="nil"/>
          <w:right w:val="nil"/>
          <w:between w:val="nil"/>
        </w:pBdr>
        <w:spacing w:line="240" w:lineRule="auto"/>
        <w:ind w:left="0" w:hanging="2"/>
        <w:jc w:val="center"/>
        <w:rPr>
          <w:b/>
          <w:color w:val="000000"/>
        </w:rPr>
      </w:pPr>
    </w:p>
    <w:p w14:paraId="1DBEA9D2"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Ore 9.00-10.00 –</w:t>
      </w:r>
      <w:r>
        <w:rPr>
          <w:b/>
          <w:color w:val="000000"/>
          <w:sz w:val="24"/>
          <w:szCs w:val="24"/>
        </w:rPr>
        <w:t xml:space="preserve"> Saluto agli studenti ricoverati </w:t>
      </w:r>
      <w:r>
        <w:rPr>
          <w:color w:val="000000"/>
          <w:sz w:val="24"/>
          <w:szCs w:val="24"/>
        </w:rPr>
        <w:t>presso le sezioni del presidio pediatrico “Regina Margherita” di Torino con il Ministro</w:t>
      </w:r>
      <w:r>
        <w:rPr>
          <w:b/>
          <w:color w:val="000000"/>
          <w:sz w:val="24"/>
          <w:szCs w:val="24"/>
        </w:rPr>
        <w:t xml:space="preserve"> Marco Bussetti</w:t>
      </w:r>
      <w:r>
        <w:rPr>
          <w:color w:val="000000"/>
          <w:sz w:val="24"/>
          <w:szCs w:val="24"/>
        </w:rPr>
        <w:t xml:space="preserve">, il Presidente della Regione Piemonte </w:t>
      </w:r>
      <w:r>
        <w:rPr>
          <w:b/>
          <w:color w:val="000000"/>
          <w:sz w:val="24"/>
          <w:szCs w:val="24"/>
        </w:rPr>
        <w:t>Alberto Cirio</w:t>
      </w:r>
      <w:r>
        <w:rPr>
          <w:color w:val="000000"/>
          <w:sz w:val="24"/>
          <w:szCs w:val="24"/>
        </w:rPr>
        <w:t xml:space="preserve">, il Direttore Generale Città della Salute e della Scienza, </w:t>
      </w:r>
      <w:r>
        <w:rPr>
          <w:b/>
          <w:color w:val="000000"/>
          <w:sz w:val="24"/>
          <w:szCs w:val="24"/>
        </w:rPr>
        <w:t>Silvio Falco</w:t>
      </w:r>
      <w:r>
        <w:rPr>
          <w:color w:val="000000"/>
          <w:sz w:val="24"/>
          <w:szCs w:val="24"/>
        </w:rPr>
        <w:t xml:space="preserve"> e</w:t>
      </w:r>
      <w:r>
        <w:rPr>
          <w:b/>
          <w:color w:val="000000"/>
          <w:sz w:val="24"/>
          <w:szCs w:val="24"/>
        </w:rPr>
        <w:t xml:space="preserve"> </w:t>
      </w:r>
      <w:r>
        <w:rPr>
          <w:color w:val="000000"/>
          <w:sz w:val="24"/>
          <w:szCs w:val="24"/>
        </w:rPr>
        <w:t>l’Autorità Garante Infanzia</w:t>
      </w:r>
      <w:r>
        <w:rPr>
          <w:color w:val="000000"/>
          <w:sz w:val="24"/>
          <w:szCs w:val="24"/>
        </w:rPr>
        <w:t xml:space="preserve"> e l’Adolescenza, </w:t>
      </w:r>
      <w:r>
        <w:rPr>
          <w:sz w:val="24"/>
          <w:szCs w:val="24"/>
        </w:rPr>
        <w:t>Filomena Albano,</w:t>
      </w:r>
      <w:r>
        <w:rPr>
          <w:color w:val="000000"/>
          <w:sz w:val="24"/>
          <w:szCs w:val="24"/>
        </w:rPr>
        <w:t xml:space="preserve"> in occasione dell’avvio dell’anno scolastico ospedaliero</w:t>
      </w:r>
    </w:p>
    <w:p w14:paraId="3685A140"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3F87E46C"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a seguire, presso l’Istituto “Amedeo Peyron” di Torino </w:t>
      </w:r>
    </w:p>
    <w:p w14:paraId="5B52EAB6" w14:textId="77777777" w:rsidR="00724D8F" w:rsidRDefault="00724D8F">
      <w:pPr>
        <w:pBdr>
          <w:top w:val="nil"/>
          <w:left w:val="nil"/>
          <w:bottom w:val="nil"/>
          <w:right w:val="nil"/>
          <w:between w:val="nil"/>
        </w:pBdr>
        <w:spacing w:line="240" w:lineRule="auto"/>
        <w:ind w:left="0" w:hanging="2"/>
        <w:jc w:val="both"/>
        <w:rPr>
          <w:b/>
          <w:color w:val="000000"/>
          <w:sz w:val="24"/>
          <w:szCs w:val="24"/>
          <w:u w:val="single"/>
        </w:rPr>
      </w:pPr>
    </w:p>
    <w:p w14:paraId="17031C0A" w14:textId="77777777" w:rsidR="00724D8F" w:rsidRDefault="00B96082">
      <w:pPr>
        <w:numPr>
          <w:ilvl w:val="0"/>
          <w:numId w:val="1"/>
        </w:numPr>
        <w:pBdr>
          <w:top w:val="nil"/>
          <w:left w:val="nil"/>
          <w:bottom w:val="nil"/>
          <w:right w:val="nil"/>
          <w:between w:val="nil"/>
        </w:pBdr>
        <w:spacing w:line="240" w:lineRule="auto"/>
        <w:ind w:left="0" w:hanging="2"/>
        <w:jc w:val="both"/>
        <w:rPr>
          <w:color w:val="000000"/>
          <w:sz w:val="24"/>
          <w:szCs w:val="24"/>
        </w:rPr>
      </w:pPr>
      <w:bookmarkStart w:id="0" w:name="_gjdgxs" w:colFirst="0" w:colLast="0"/>
      <w:bookmarkEnd w:id="0"/>
      <w:r>
        <w:rPr>
          <w:color w:val="000000"/>
          <w:sz w:val="24"/>
          <w:szCs w:val="24"/>
        </w:rPr>
        <w:t xml:space="preserve">10.30-13.30 - Tavola rotonda su </w:t>
      </w:r>
      <w:r>
        <w:rPr>
          <w:b/>
          <w:i/>
          <w:color w:val="000000"/>
          <w:sz w:val="24"/>
          <w:szCs w:val="24"/>
        </w:rPr>
        <w:t>I nuovi luoghi delle cure: scuola in ospedale e istruzione domiciliare. Qu</w:t>
      </w:r>
      <w:r>
        <w:rPr>
          <w:b/>
          <w:i/>
          <w:color w:val="000000"/>
          <w:sz w:val="24"/>
          <w:szCs w:val="24"/>
        </w:rPr>
        <w:t>ali prospettive per la tutela dei minori e lo sviluppo del Servizio?</w:t>
      </w:r>
      <w:r>
        <w:rPr>
          <w:color w:val="000000"/>
          <w:sz w:val="24"/>
          <w:szCs w:val="24"/>
        </w:rPr>
        <w:t xml:space="preserve"> </w:t>
      </w:r>
    </w:p>
    <w:p w14:paraId="6D576FE4"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E6C69E0"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Pausa pranzo</w:t>
      </w:r>
    </w:p>
    <w:p w14:paraId="30268D85"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520FE44F" w14:textId="77777777" w:rsidR="00724D8F" w:rsidRDefault="00B96082">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15.00-19.00 - Formazione rivolta a Dirigenti e docenti scolastici su </w:t>
      </w:r>
      <w:r>
        <w:rPr>
          <w:b/>
          <w:i/>
          <w:color w:val="000000"/>
          <w:sz w:val="24"/>
          <w:szCs w:val="24"/>
        </w:rPr>
        <w:t>Le linee di indirizzo nazionali e il registro elettronico per la scuola in ospedale e istruzione domiciliare</w:t>
      </w:r>
      <w:r>
        <w:rPr>
          <w:i/>
          <w:color w:val="000000"/>
          <w:sz w:val="24"/>
          <w:szCs w:val="24"/>
        </w:rPr>
        <w:t xml:space="preserve"> </w:t>
      </w:r>
    </w:p>
    <w:p w14:paraId="46B67EFE"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6232BD5F"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F97E351"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10F8734B" w14:textId="77777777" w:rsidR="00724D8F" w:rsidRDefault="00B96082">
      <w:pPr>
        <w:pBdr>
          <w:top w:val="nil"/>
          <w:left w:val="nil"/>
          <w:bottom w:val="nil"/>
          <w:right w:val="nil"/>
          <w:between w:val="nil"/>
        </w:pBdr>
        <w:spacing w:line="240" w:lineRule="auto"/>
        <w:ind w:left="0" w:hanging="2"/>
        <w:rPr>
          <w:b/>
          <w:color w:val="000000"/>
          <w:sz w:val="24"/>
          <w:szCs w:val="24"/>
        </w:rPr>
      </w:pPr>
      <w:r>
        <w:rPr>
          <w:b/>
          <w:color w:val="000000"/>
          <w:sz w:val="24"/>
          <w:szCs w:val="24"/>
        </w:rPr>
        <w:t>PROGRAMMA</w:t>
      </w:r>
    </w:p>
    <w:p w14:paraId="266BC80F" w14:textId="77777777" w:rsidR="00724D8F" w:rsidRDefault="00724D8F">
      <w:pPr>
        <w:pBdr>
          <w:top w:val="nil"/>
          <w:left w:val="nil"/>
          <w:bottom w:val="nil"/>
          <w:right w:val="nil"/>
          <w:between w:val="nil"/>
        </w:pBdr>
        <w:spacing w:line="240" w:lineRule="auto"/>
        <w:ind w:left="0" w:hanging="2"/>
        <w:rPr>
          <w:b/>
          <w:i/>
          <w:color w:val="000000"/>
          <w:sz w:val="24"/>
          <w:szCs w:val="24"/>
        </w:rPr>
      </w:pPr>
    </w:p>
    <w:p w14:paraId="0FE6A9B0" w14:textId="77777777" w:rsidR="00724D8F" w:rsidRDefault="00B96082">
      <w:pPr>
        <w:pBdr>
          <w:top w:val="nil"/>
          <w:left w:val="nil"/>
          <w:bottom w:val="nil"/>
          <w:right w:val="nil"/>
          <w:between w:val="nil"/>
        </w:pBdr>
        <w:spacing w:line="240" w:lineRule="auto"/>
        <w:ind w:left="0" w:hanging="2"/>
        <w:rPr>
          <w:i/>
          <w:color w:val="000000"/>
          <w:sz w:val="24"/>
          <w:szCs w:val="24"/>
        </w:rPr>
      </w:pPr>
      <w:r>
        <w:rPr>
          <w:color w:val="000000"/>
          <w:sz w:val="24"/>
          <w:szCs w:val="24"/>
        </w:rPr>
        <w:t xml:space="preserve">Accolgono il Ministro dell’Istruzione, Università e Ricerca, e gli ospiti da parte di </w:t>
      </w:r>
      <w:r>
        <w:rPr>
          <w:b/>
          <w:color w:val="000000"/>
          <w:sz w:val="22"/>
          <w:szCs w:val="22"/>
        </w:rPr>
        <w:t xml:space="preserve">Gianmaria </w:t>
      </w:r>
      <w:proofErr w:type="spellStart"/>
      <w:r>
        <w:rPr>
          <w:b/>
          <w:color w:val="000000"/>
          <w:sz w:val="22"/>
          <w:szCs w:val="22"/>
        </w:rPr>
        <w:t>Ajani</w:t>
      </w:r>
      <w:proofErr w:type="spellEnd"/>
      <w:r>
        <w:rPr>
          <w:b/>
          <w:color w:val="000000"/>
          <w:sz w:val="22"/>
          <w:szCs w:val="22"/>
        </w:rPr>
        <w:t xml:space="preserve"> </w:t>
      </w:r>
      <w:r>
        <w:rPr>
          <w:color w:val="000000"/>
          <w:sz w:val="22"/>
          <w:szCs w:val="22"/>
        </w:rPr>
        <w:t>Magnifico Rettore</w:t>
      </w:r>
      <w:r>
        <w:rPr>
          <w:b/>
          <w:color w:val="000000"/>
          <w:sz w:val="22"/>
          <w:szCs w:val="22"/>
        </w:rPr>
        <w:t xml:space="preserve"> </w:t>
      </w:r>
      <w:r>
        <w:rPr>
          <w:color w:val="000000"/>
          <w:sz w:val="22"/>
          <w:szCs w:val="22"/>
        </w:rPr>
        <w:t>e</w:t>
      </w:r>
      <w:r>
        <w:rPr>
          <w:b/>
          <w:color w:val="000000"/>
          <w:sz w:val="22"/>
          <w:szCs w:val="22"/>
        </w:rPr>
        <w:t xml:space="preserve"> Fabrizio Manca </w:t>
      </w:r>
      <w:r>
        <w:rPr>
          <w:color w:val="000000"/>
          <w:sz w:val="22"/>
          <w:szCs w:val="22"/>
        </w:rPr>
        <w:t>Direttore Generale USR</w:t>
      </w:r>
    </w:p>
    <w:p w14:paraId="1F088E4B"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2647A66B" w14:textId="77777777" w:rsidR="00724D8F" w:rsidRDefault="00724D8F">
      <w:pPr>
        <w:pBdr>
          <w:top w:val="nil"/>
          <w:left w:val="nil"/>
          <w:bottom w:val="nil"/>
          <w:right w:val="nil"/>
          <w:between w:val="nil"/>
        </w:pBdr>
        <w:spacing w:line="240" w:lineRule="auto"/>
        <w:ind w:left="0" w:hanging="2"/>
        <w:rPr>
          <w:color w:val="000000"/>
          <w:sz w:val="24"/>
          <w:szCs w:val="24"/>
        </w:rPr>
      </w:pPr>
    </w:p>
    <w:p w14:paraId="25C8222D" w14:textId="77777777" w:rsidR="00724D8F" w:rsidRDefault="00B96082">
      <w:pPr>
        <w:pBdr>
          <w:top w:val="nil"/>
          <w:left w:val="nil"/>
          <w:bottom w:val="nil"/>
          <w:right w:val="nil"/>
          <w:between w:val="nil"/>
        </w:pBdr>
        <w:spacing w:line="240" w:lineRule="auto"/>
        <w:ind w:left="0" w:hanging="2"/>
        <w:rPr>
          <w:b/>
          <w:color w:val="000000"/>
          <w:sz w:val="24"/>
          <w:szCs w:val="24"/>
        </w:rPr>
      </w:pPr>
      <w:r>
        <w:rPr>
          <w:b/>
          <w:color w:val="000000"/>
          <w:sz w:val="24"/>
          <w:szCs w:val="24"/>
        </w:rPr>
        <w:t>Saluto del Ministro Marco Bussetti</w:t>
      </w:r>
    </w:p>
    <w:p w14:paraId="09D3E0E2"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2066EAFC"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Introduce</w:t>
      </w:r>
      <w:r>
        <w:rPr>
          <w:b/>
          <w:color w:val="000000"/>
          <w:sz w:val="24"/>
          <w:szCs w:val="24"/>
        </w:rPr>
        <w:t xml:space="preserve"> Giovanna Boda</w:t>
      </w:r>
      <w:r>
        <w:rPr>
          <w:color w:val="000000"/>
          <w:sz w:val="24"/>
          <w:szCs w:val="24"/>
        </w:rPr>
        <w:t xml:space="preserve">, Direttore Generale Ufficio IV per lo Studente e l’integrazione, illustrando l’ordine dei temi affrontati dagli esperti. </w:t>
      </w:r>
    </w:p>
    <w:p w14:paraId="275197D2" w14:textId="77777777" w:rsidR="00724D8F" w:rsidRDefault="00724D8F">
      <w:pPr>
        <w:pBdr>
          <w:top w:val="nil"/>
          <w:left w:val="nil"/>
          <w:bottom w:val="nil"/>
          <w:right w:val="nil"/>
          <w:between w:val="nil"/>
        </w:pBdr>
        <w:spacing w:line="240" w:lineRule="auto"/>
        <w:ind w:left="0" w:hanging="2"/>
        <w:jc w:val="both"/>
        <w:rPr>
          <w:b/>
          <w:color w:val="000000"/>
          <w:sz w:val="24"/>
          <w:szCs w:val="24"/>
        </w:rPr>
      </w:pPr>
    </w:p>
    <w:p w14:paraId="003A17B4"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Moderatrice,</w:t>
      </w:r>
      <w:r>
        <w:rPr>
          <w:b/>
          <w:color w:val="000000"/>
          <w:sz w:val="24"/>
          <w:szCs w:val="24"/>
        </w:rPr>
        <w:t xml:space="preserve"> Tiziana Catenazzo </w:t>
      </w:r>
    </w:p>
    <w:p w14:paraId="4FAC01A6"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14C80C0F"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598359A3" w14:textId="77777777" w:rsidR="00724D8F" w:rsidRDefault="00B96082">
      <w:pPr>
        <w:pBdr>
          <w:top w:val="nil"/>
          <w:left w:val="nil"/>
          <w:bottom w:val="nil"/>
          <w:right w:val="nil"/>
          <w:between w:val="nil"/>
        </w:pBdr>
        <w:spacing w:line="240" w:lineRule="auto"/>
        <w:ind w:left="0" w:hanging="2"/>
        <w:jc w:val="both"/>
        <w:rPr>
          <w:color w:val="000000"/>
          <w:sz w:val="24"/>
          <w:szCs w:val="24"/>
          <w:u w:val="single"/>
        </w:rPr>
      </w:pPr>
      <w:r>
        <w:rPr>
          <w:b/>
          <w:color w:val="000000"/>
          <w:sz w:val="24"/>
          <w:szCs w:val="24"/>
        </w:rPr>
        <w:t xml:space="preserve">I Tema: </w:t>
      </w:r>
      <w:r>
        <w:rPr>
          <w:color w:val="000000"/>
          <w:sz w:val="24"/>
          <w:szCs w:val="24"/>
          <w:u w:val="single"/>
        </w:rPr>
        <w:t>RICOVERI ANOMALI E ASSENZA DI PRESIDI DI SCUOLA IN OSPEDALE</w:t>
      </w:r>
    </w:p>
    <w:p w14:paraId="1F12B947" w14:textId="77777777" w:rsidR="00724D8F" w:rsidRDefault="00724D8F">
      <w:pPr>
        <w:pBdr>
          <w:top w:val="nil"/>
          <w:left w:val="nil"/>
          <w:bottom w:val="nil"/>
          <w:right w:val="nil"/>
          <w:between w:val="nil"/>
        </w:pBdr>
        <w:spacing w:line="240" w:lineRule="auto"/>
        <w:ind w:left="0" w:hanging="2"/>
        <w:jc w:val="both"/>
        <w:rPr>
          <w:color w:val="000000"/>
          <w:sz w:val="24"/>
          <w:szCs w:val="24"/>
          <w:u w:val="single"/>
        </w:rPr>
      </w:pPr>
    </w:p>
    <w:p w14:paraId="2C5AA452"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La tutela dei minori malati si realizza attraverso un’ospedalizzazione adeguata. Purtroppo, ancora oggi in Italia, con una forte variazione fra Nord e Sud, un’alta percentuale di adolescenti viene ricoverata in reparti per adulti, contravvenendo ai diritti</w:t>
      </w:r>
      <w:r>
        <w:rPr>
          <w:color w:val="000000"/>
          <w:sz w:val="24"/>
          <w:szCs w:val="24"/>
        </w:rPr>
        <w:t xml:space="preserve"> e alle necessità fondamentali riconosciute dalle Carte internazionali. L’urgenza, quindi, è non solo di riuscire a garantire la presenza della scuola in ospedale – che viene attivata nelle strutture pediatriche, anche se non in tutte – ma, ancor prima, ga</w:t>
      </w:r>
      <w:r>
        <w:rPr>
          <w:color w:val="000000"/>
          <w:sz w:val="24"/>
          <w:szCs w:val="24"/>
        </w:rPr>
        <w:t xml:space="preserve">rantire agli studenti che il ricovero avvenga in reparti pediatrici. </w:t>
      </w:r>
    </w:p>
    <w:p w14:paraId="2C5EBB3A"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lastRenderedPageBreak/>
        <w:t xml:space="preserve">Filomena Albano e Paolo Petralia; </w:t>
      </w:r>
    </w:p>
    <w:p w14:paraId="494166F4"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6D177209" w14:textId="77777777" w:rsidR="00724D8F" w:rsidRDefault="00724D8F">
      <w:pPr>
        <w:pBdr>
          <w:top w:val="nil"/>
          <w:left w:val="nil"/>
          <w:bottom w:val="nil"/>
          <w:right w:val="nil"/>
          <w:between w:val="nil"/>
        </w:pBdr>
        <w:spacing w:line="240" w:lineRule="auto"/>
        <w:ind w:left="0" w:hanging="2"/>
        <w:jc w:val="both"/>
        <w:rPr>
          <w:b/>
          <w:color w:val="000000"/>
          <w:sz w:val="24"/>
          <w:szCs w:val="24"/>
        </w:rPr>
      </w:pPr>
    </w:p>
    <w:p w14:paraId="377EA37A" w14:textId="77777777" w:rsidR="00724D8F" w:rsidRDefault="00B96082">
      <w:pPr>
        <w:pBdr>
          <w:top w:val="nil"/>
          <w:left w:val="nil"/>
          <w:bottom w:val="nil"/>
          <w:right w:val="nil"/>
          <w:between w:val="nil"/>
        </w:pBdr>
        <w:spacing w:line="240" w:lineRule="auto"/>
        <w:ind w:left="0" w:hanging="2"/>
        <w:jc w:val="both"/>
        <w:rPr>
          <w:color w:val="000000"/>
          <w:sz w:val="24"/>
          <w:szCs w:val="24"/>
          <w:u w:val="single"/>
        </w:rPr>
      </w:pPr>
      <w:r>
        <w:rPr>
          <w:b/>
          <w:color w:val="000000"/>
          <w:sz w:val="24"/>
          <w:szCs w:val="24"/>
        </w:rPr>
        <w:t>II Tema:</w:t>
      </w:r>
      <w:r>
        <w:rPr>
          <w:b/>
          <w:color w:val="000000"/>
          <w:sz w:val="24"/>
          <w:szCs w:val="24"/>
          <w:u w:val="single"/>
        </w:rPr>
        <w:t xml:space="preserve"> </w:t>
      </w:r>
      <w:r>
        <w:rPr>
          <w:color w:val="000000"/>
          <w:sz w:val="24"/>
          <w:szCs w:val="24"/>
          <w:u w:val="single"/>
        </w:rPr>
        <w:t>LA FORMAZIONE SPECIALISTICA</w:t>
      </w:r>
      <w:r>
        <w:rPr>
          <w:b/>
          <w:color w:val="000000"/>
          <w:sz w:val="24"/>
          <w:szCs w:val="24"/>
          <w:u w:val="single"/>
        </w:rPr>
        <w:t xml:space="preserve"> </w:t>
      </w:r>
    </w:p>
    <w:p w14:paraId="105261DB"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380BC91" w14:textId="77777777" w:rsidR="00724D8F" w:rsidRDefault="00B96082">
      <w:pPr>
        <w:pBdr>
          <w:top w:val="nil"/>
          <w:left w:val="nil"/>
          <w:bottom w:val="nil"/>
          <w:right w:val="nil"/>
          <w:between w:val="nil"/>
        </w:pBdr>
        <w:spacing w:line="240" w:lineRule="auto"/>
        <w:ind w:left="0" w:hanging="2"/>
        <w:jc w:val="both"/>
        <w:rPr>
          <w:color w:val="000000"/>
          <w:sz w:val="24"/>
          <w:szCs w:val="24"/>
        </w:rPr>
      </w:pPr>
      <w:bookmarkStart w:id="1" w:name="_30j0zll" w:colFirst="0" w:colLast="0"/>
      <w:bookmarkEnd w:id="1"/>
      <w:r>
        <w:rPr>
          <w:color w:val="000000"/>
          <w:sz w:val="24"/>
          <w:szCs w:val="24"/>
        </w:rPr>
        <w:t>Mille insegnanti per circa 75 mila studenti ricoverati ogni anno: un forte disequilibrio, ancor più pesante in rapporto alla preparazione non specifica dei docenti ospedalieri, impegnati in un compito educativo di altissimo livello quanto arduo dal punto d</w:t>
      </w:r>
      <w:r>
        <w:rPr>
          <w:color w:val="000000"/>
          <w:sz w:val="24"/>
          <w:szCs w:val="24"/>
        </w:rPr>
        <w:t xml:space="preserve">i vista umano e relazionale, in un contesto a fortissima densità relazionale e comunicativa. </w:t>
      </w:r>
    </w:p>
    <w:p w14:paraId="3CCECE62"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Stefano </w:t>
      </w:r>
      <w:proofErr w:type="spellStart"/>
      <w:r>
        <w:rPr>
          <w:b/>
          <w:color w:val="000000"/>
          <w:sz w:val="24"/>
          <w:szCs w:val="24"/>
        </w:rPr>
        <w:t>Geuna</w:t>
      </w:r>
      <w:proofErr w:type="spellEnd"/>
      <w:r>
        <w:rPr>
          <w:b/>
          <w:color w:val="000000"/>
          <w:sz w:val="24"/>
          <w:szCs w:val="24"/>
        </w:rPr>
        <w:t xml:space="preserve"> e Loredana Segreto;</w:t>
      </w:r>
    </w:p>
    <w:p w14:paraId="64D058EB"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27F02EFA"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446ED1C" w14:textId="77777777" w:rsidR="00724D8F" w:rsidRDefault="00B96082">
      <w:pPr>
        <w:pBdr>
          <w:top w:val="nil"/>
          <w:left w:val="nil"/>
          <w:bottom w:val="nil"/>
          <w:right w:val="nil"/>
          <w:between w:val="nil"/>
        </w:pBdr>
        <w:tabs>
          <w:tab w:val="left" w:pos="567"/>
        </w:tabs>
        <w:spacing w:line="240" w:lineRule="auto"/>
        <w:ind w:left="0" w:hanging="2"/>
        <w:jc w:val="both"/>
        <w:rPr>
          <w:color w:val="000000"/>
          <w:sz w:val="24"/>
          <w:szCs w:val="24"/>
          <w:u w:val="single"/>
        </w:rPr>
      </w:pPr>
      <w:r>
        <w:rPr>
          <w:b/>
          <w:color w:val="000000"/>
          <w:sz w:val="24"/>
          <w:szCs w:val="24"/>
        </w:rPr>
        <w:t xml:space="preserve">III Tema: </w:t>
      </w:r>
      <w:r>
        <w:rPr>
          <w:color w:val="000000"/>
          <w:sz w:val="24"/>
          <w:szCs w:val="24"/>
          <w:u w:val="single"/>
        </w:rPr>
        <w:t>IL CONTESTO “DISTOPICO”</w:t>
      </w:r>
    </w:p>
    <w:p w14:paraId="70031F2A" w14:textId="77777777" w:rsidR="00724D8F" w:rsidRDefault="00724D8F">
      <w:pPr>
        <w:pBdr>
          <w:top w:val="nil"/>
          <w:left w:val="nil"/>
          <w:bottom w:val="nil"/>
          <w:right w:val="nil"/>
          <w:between w:val="nil"/>
        </w:pBdr>
        <w:tabs>
          <w:tab w:val="left" w:pos="567"/>
        </w:tabs>
        <w:spacing w:line="240" w:lineRule="auto"/>
        <w:ind w:left="0" w:hanging="2"/>
        <w:jc w:val="both"/>
        <w:rPr>
          <w:color w:val="000000"/>
          <w:sz w:val="24"/>
          <w:szCs w:val="24"/>
          <w:u w:val="single"/>
        </w:rPr>
      </w:pPr>
    </w:p>
    <w:p w14:paraId="42CF7FD9" w14:textId="77777777" w:rsidR="00724D8F" w:rsidRDefault="00B96082">
      <w:pPr>
        <w:pBdr>
          <w:top w:val="nil"/>
          <w:left w:val="nil"/>
          <w:bottom w:val="nil"/>
          <w:right w:val="nil"/>
          <w:between w:val="nil"/>
        </w:pBdr>
        <w:tabs>
          <w:tab w:val="left" w:pos="567"/>
        </w:tabs>
        <w:spacing w:line="240" w:lineRule="auto"/>
        <w:ind w:left="0" w:hanging="2"/>
        <w:jc w:val="both"/>
        <w:rPr>
          <w:color w:val="000000"/>
          <w:sz w:val="24"/>
          <w:szCs w:val="24"/>
        </w:rPr>
      </w:pPr>
      <w:r>
        <w:rPr>
          <w:color w:val="000000"/>
          <w:sz w:val="24"/>
          <w:szCs w:val="24"/>
        </w:rPr>
        <w:t>Il fabbisogno formativo dei bambini malati, il ruolo delle scuole polo e le strategie delle</w:t>
      </w:r>
      <w:r>
        <w:rPr>
          <w:color w:val="000000"/>
          <w:sz w:val="24"/>
          <w:szCs w:val="24"/>
        </w:rPr>
        <w:t xml:space="preserve"> reti territoriali. Come dovrebbe cambiare il Servizio e mutare l’intervento del docente ospedaliero, oltre che la presa in carico realizzata dalla sezione ospedaliera? La scuola ospedaliera di eccellenza, ‘fuori dalla scuola’ (perché costretta in contesti</w:t>
      </w:r>
      <w:r>
        <w:rPr>
          <w:color w:val="000000"/>
          <w:sz w:val="24"/>
          <w:szCs w:val="24"/>
        </w:rPr>
        <w:t xml:space="preserve"> di cura, ospedalieri o domiciliari) dovrebbe imparare a realizzare azioni inclusive, integrate col territorio, a sostegno delle altre scuole, costruendo alleanze reali fra docenti ospedalieri e docenti delle classi di appartenenza, per contesti educativi </w:t>
      </w:r>
      <w:r>
        <w:rPr>
          <w:color w:val="000000"/>
          <w:sz w:val="24"/>
          <w:szCs w:val="24"/>
        </w:rPr>
        <w:t xml:space="preserve">allargati e molteplici, diversificati, contesti di cura educativa. </w:t>
      </w:r>
    </w:p>
    <w:p w14:paraId="2D688FC2" w14:textId="77777777" w:rsidR="00724D8F" w:rsidRDefault="00B96082">
      <w:pPr>
        <w:pBdr>
          <w:top w:val="nil"/>
          <w:left w:val="nil"/>
          <w:bottom w:val="nil"/>
          <w:right w:val="nil"/>
          <w:between w:val="nil"/>
        </w:pBdr>
        <w:tabs>
          <w:tab w:val="left" w:pos="567"/>
        </w:tabs>
        <w:spacing w:line="240" w:lineRule="auto"/>
        <w:ind w:left="0" w:hanging="2"/>
        <w:jc w:val="both"/>
        <w:rPr>
          <w:color w:val="000000"/>
          <w:sz w:val="24"/>
          <w:szCs w:val="24"/>
        </w:rPr>
      </w:pPr>
      <w:r>
        <w:rPr>
          <w:color w:val="000000"/>
          <w:sz w:val="24"/>
          <w:szCs w:val="24"/>
        </w:rPr>
        <w:t>Con</w:t>
      </w:r>
      <w:r>
        <w:rPr>
          <w:b/>
          <w:color w:val="000000"/>
          <w:sz w:val="24"/>
          <w:szCs w:val="24"/>
        </w:rPr>
        <w:t xml:space="preserve"> Clelia Caiazza, Stefano </w:t>
      </w:r>
      <w:proofErr w:type="spellStart"/>
      <w:r>
        <w:rPr>
          <w:b/>
          <w:color w:val="000000"/>
          <w:sz w:val="24"/>
          <w:szCs w:val="24"/>
        </w:rPr>
        <w:t>Suraniti</w:t>
      </w:r>
      <w:proofErr w:type="spellEnd"/>
    </w:p>
    <w:p w14:paraId="1F5FDCD8"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3BA81C5E" w14:textId="77777777" w:rsidR="00724D8F" w:rsidRDefault="00724D8F">
      <w:pPr>
        <w:pBdr>
          <w:top w:val="nil"/>
          <w:left w:val="nil"/>
          <w:bottom w:val="nil"/>
          <w:right w:val="nil"/>
          <w:between w:val="nil"/>
        </w:pBdr>
        <w:spacing w:line="240" w:lineRule="auto"/>
        <w:ind w:left="0" w:hanging="2"/>
        <w:rPr>
          <w:b/>
          <w:color w:val="000000"/>
          <w:sz w:val="24"/>
          <w:szCs w:val="24"/>
        </w:rPr>
      </w:pPr>
    </w:p>
    <w:p w14:paraId="3B550A15" w14:textId="77777777" w:rsidR="00724D8F" w:rsidRDefault="00B96082">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IV Tema: </w:t>
      </w:r>
      <w:r>
        <w:rPr>
          <w:color w:val="000000"/>
          <w:sz w:val="24"/>
          <w:szCs w:val="24"/>
          <w:u w:val="single"/>
        </w:rPr>
        <w:t>SCUOLA IN OSPEDALE, AUTONOMIE REGIONALI, SANITA’ OSPEDALOCENTRICA E TERRITORIO</w:t>
      </w:r>
      <w:r>
        <w:rPr>
          <w:color w:val="000000"/>
          <w:sz w:val="24"/>
          <w:szCs w:val="24"/>
        </w:rPr>
        <w:t xml:space="preserve"> </w:t>
      </w:r>
    </w:p>
    <w:p w14:paraId="4870897E"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205773A7"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L’autonomia regionale fra efficienza e divisioni: quali opportunità o svantaggi deriverebbero alla </w:t>
      </w:r>
      <w:proofErr w:type="spellStart"/>
      <w:r>
        <w:rPr>
          <w:color w:val="000000"/>
          <w:sz w:val="24"/>
          <w:szCs w:val="24"/>
        </w:rPr>
        <w:t>Sio</w:t>
      </w:r>
      <w:proofErr w:type="spellEnd"/>
      <w:r>
        <w:rPr>
          <w:color w:val="000000"/>
          <w:sz w:val="24"/>
          <w:szCs w:val="24"/>
        </w:rPr>
        <w:t xml:space="preserve"> da interventi mirati e circoscritti, relativamente alla programmazione e alla gestione del servizio? Quali emergenze esprimono già i territori regionali </w:t>
      </w:r>
      <w:r>
        <w:rPr>
          <w:color w:val="000000"/>
          <w:sz w:val="24"/>
          <w:szCs w:val="24"/>
        </w:rPr>
        <w:t xml:space="preserve">rispetto all’implementazione della scuola ospedaliera e domiciliare e quali risposte occorre dare? </w:t>
      </w:r>
    </w:p>
    <w:p w14:paraId="55FC8F14"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Con </w:t>
      </w:r>
      <w:r>
        <w:rPr>
          <w:b/>
          <w:color w:val="000000"/>
          <w:sz w:val="24"/>
          <w:szCs w:val="24"/>
        </w:rPr>
        <w:t>Fabrizio Manca, Franca Fagioli</w:t>
      </w:r>
    </w:p>
    <w:p w14:paraId="5509E20F"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77323396" w14:textId="77777777" w:rsidR="00724D8F" w:rsidRDefault="00724D8F">
      <w:pPr>
        <w:pBdr>
          <w:top w:val="nil"/>
          <w:left w:val="nil"/>
          <w:bottom w:val="nil"/>
          <w:right w:val="nil"/>
          <w:between w:val="nil"/>
        </w:pBdr>
        <w:spacing w:line="240" w:lineRule="auto"/>
        <w:ind w:left="0" w:hanging="2"/>
        <w:jc w:val="both"/>
        <w:rPr>
          <w:b/>
          <w:color w:val="000000"/>
          <w:sz w:val="24"/>
          <w:szCs w:val="24"/>
        </w:rPr>
      </w:pPr>
    </w:p>
    <w:p w14:paraId="5BF1EF09" w14:textId="77777777" w:rsidR="00724D8F" w:rsidRDefault="00B96082">
      <w:pPr>
        <w:pBdr>
          <w:top w:val="nil"/>
          <w:left w:val="nil"/>
          <w:bottom w:val="nil"/>
          <w:right w:val="nil"/>
          <w:between w:val="nil"/>
        </w:pBdr>
        <w:spacing w:line="240" w:lineRule="auto"/>
        <w:ind w:left="0" w:hanging="2"/>
        <w:jc w:val="both"/>
        <w:rPr>
          <w:color w:val="000000"/>
          <w:sz w:val="24"/>
          <w:szCs w:val="24"/>
          <w:u w:val="single"/>
        </w:rPr>
      </w:pPr>
      <w:r>
        <w:rPr>
          <w:b/>
          <w:color w:val="000000"/>
          <w:sz w:val="24"/>
          <w:szCs w:val="24"/>
        </w:rPr>
        <w:t xml:space="preserve">V Tema: </w:t>
      </w:r>
      <w:r>
        <w:rPr>
          <w:color w:val="000000"/>
          <w:sz w:val="24"/>
          <w:szCs w:val="24"/>
          <w:u w:val="single"/>
        </w:rPr>
        <w:t>SCUOLA IN OSPEDALE E PROGRAMMAZIONE SANITARIA</w:t>
      </w:r>
    </w:p>
    <w:p w14:paraId="6B6C1BB0" w14:textId="77777777" w:rsidR="00724D8F" w:rsidRDefault="00724D8F">
      <w:pPr>
        <w:pBdr>
          <w:top w:val="nil"/>
          <w:left w:val="nil"/>
          <w:bottom w:val="nil"/>
          <w:right w:val="nil"/>
          <w:between w:val="nil"/>
        </w:pBdr>
        <w:spacing w:line="240" w:lineRule="auto"/>
        <w:ind w:left="0" w:hanging="2"/>
        <w:jc w:val="both"/>
        <w:rPr>
          <w:color w:val="000000"/>
          <w:sz w:val="24"/>
          <w:szCs w:val="24"/>
          <w:u w:val="single"/>
        </w:rPr>
      </w:pPr>
    </w:p>
    <w:p w14:paraId="2D6F0C99"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La scuola in ospedale e la programmazione regionale della rete o</w:t>
      </w:r>
      <w:r>
        <w:rPr>
          <w:color w:val="000000"/>
          <w:sz w:val="24"/>
          <w:szCs w:val="24"/>
        </w:rPr>
        <w:t>spedaliera e delle risorse per gli interventi di salute e benessere. Come si può coinvolgere la Scuola in ospedale nella progettazione degli spazi riservati alle aule didattiche interne ai Presìdi ospedalieri? La qualità dell’ambiente di apprendimento è fo</w:t>
      </w:r>
      <w:r>
        <w:rPr>
          <w:color w:val="000000"/>
          <w:sz w:val="24"/>
          <w:szCs w:val="24"/>
        </w:rPr>
        <w:t xml:space="preserve">ndamentale per la riuscita degli interventi didattici, ma le scuole ospedaliere non vengono interpellate per la ristrutturazione dei reparti né per l’ideazione degli ambienti ospedalieri, che dovrebbero essere anche spazi “pedagogicamente ben fatti”. </w:t>
      </w:r>
    </w:p>
    <w:p w14:paraId="18432586"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Con </w:t>
      </w:r>
      <w:r>
        <w:rPr>
          <w:b/>
          <w:color w:val="000000"/>
          <w:sz w:val="24"/>
          <w:szCs w:val="24"/>
        </w:rPr>
        <w:t>Alberto Cirio, Silvio Falco</w:t>
      </w:r>
    </w:p>
    <w:p w14:paraId="63033449"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0CF9AD9D" w14:textId="77777777" w:rsidR="00724D8F" w:rsidRDefault="00724D8F">
      <w:pPr>
        <w:pBdr>
          <w:top w:val="nil"/>
          <w:left w:val="nil"/>
          <w:bottom w:val="nil"/>
          <w:right w:val="nil"/>
          <w:between w:val="nil"/>
        </w:pBdr>
        <w:spacing w:line="240" w:lineRule="auto"/>
        <w:ind w:left="0" w:hanging="2"/>
        <w:jc w:val="both"/>
        <w:rPr>
          <w:b/>
          <w:color w:val="000000"/>
          <w:sz w:val="24"/>
          <w:szCs w:val="24"/>
        </w:rPr>
      </w:pPr>
    </w:p>
    <w:p w14:paraId="61861263" w14:textId="77777777" w:rsidR="00724D8F" w:rsidRDefault="00B96082">
      <w:pPr>
        <w:pBdr>
          <w:top w:val="nil"/>
          <w:left w:val="nil"/>
          <w:bottom w:val="nil"/>
          <w:right w:val="nil"/>
          <w:between w:val="nil"/>
        </w:pBdr>
        <w:spacing w:line="240" w:lineRule="auto"/>
        <w:ind w:left="0" w:hanging="2"/>
        <w:jc w:val="both"/>
        <w:rPr>
          <w:color w:val="000000"/>
          <w:sz w:val="24"/>
          <w:szCs w:val="24"/>
          <w:u w:val="single"/>
        </w:rPr>
      </w:pPr>
      <w:r>
        <w:rPr>
          <w:b/>
          <w:color w:val="000000"/>
          <w:sz w:val="24"/>
          <w:szCs w:val="24"/>
        </w:rPr>
        <w:t xml:space="preserve">VI Tema: </w:t>
      </w:r>
      <w:r>
        <w:rPr>
          <w:color w:val="000000"/>
          <w:sz w:val="24"/>
          <w:szCs w:val="24"/>
          <w:u w:val="single"/>
        </w:rPr>
        <w:t>SCUOLA IN OSPEDALE E INNOVAZIONE E RICERCA PEDAGOGICA</w:t>
      </w:r>
    </w:p>
    <w:p w14:paraId="6F7C3C33"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0C1E615F"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L’urgenza dei processi partecipati, di una condivisione sui territori, ‘dal </w:t>
      </w:r>
      <w:proofErr w:type="spellStart"/>
      <w:r>
        <w:rPr>
          <w:color w:val="000000"/>
          <w:sz w:val="24"/>
          <w:szCs w:val="24"/>
        </w:rPr>
        <w:t>basso’</w:t>
      </w:r>
      <w:proofErr w:type="spellEnd"/>
      <w:r>
        <w:rPr>
          <w:color w:val="000000"/>
          <w:sz w:val="24"/>
          <w:szCs w:val="24"/>
        </w:rPr>
        <w:t>, delle emergenze educative e-</w:t>
      </w:r>
      <w:proofErr w:type="spellStart"/>
      <w:r>
        <w:rPr>
          <w:color w:val="000000"/>
          <w:sz w:val="24"/>
          <w:szCs w:val="24"/>
        </w:rPr>
        <w:t>pedagogy</w:t>
      </w:r>
      <w:proofErr w:type="spellEnd"/>
      <w:r>
        <w:rPr>
          <w:color w:val="000000"/>
          <w:sz w:val="24"/>
          <w:szCs w:val="24"/>
        </w:rPr>
        <w:t xml:space="preserve"> e dei progetti di ricerca ‘aperti’ per ag</w:t>
      </w:r>
      <w:r>
        <w:rPr>
          <w:color w:val="000000"/>
          <w:sz w:val="24"/>
          <w:szCs w:val="24"/>
        </w:rPr>
        <w:t>giornare gli interventi della didattica ospedaliera e innovare gli ambienti di apprendimento ‘ibridi’ traghettando l’esperienza delle “</w:t>
      </w:r>
      <w:proofErr w:type="spellStart"/>
      <w:r>
        <w:rPr>
          <w:color w:val="000000"/>
          <w:sz w:val="24"/>
          <w:szCs w:val="24"/>
        </w:rPr>
        <w:t>extended</w:t>
      </w:r>
      <w:proofErr w:type="spellEnd"/>
      <w:r>
        <w:rPr>
          <w:color w:val="000000"/>
          <w:sz w:val="24"/>
          <w:szCs w:val="24"/>
        </w:rPr>
        <w:t xml:space="preserve"> </w:t>
      </w:r>
      <w:proofErr w:type="spellStart"/>
      <w:r>
        <w:rPr>
          <w:color w:val="000000"/>
          <w:sz w:val="24"/>
          <w:szCs w:val="24"/>
        </w:rPr>
        <w:t>classroom</w:t>
      </w:r>
      <w:proofErr w:type="spellEnd"/>
      <w:r>
        <w:rPr>
          <w:color w:val="000000"/>
          <w:sz w:val="24"/>
          <w:szCs w:val="24"/>
        </w:rPr>
        <w:t xml:space="preserve">” alle classi tradizionali, ancorate a vecchi schemi d’insegnamento-apprendimento. </w:t>
      </w:r>
    </w:p>
    <w:p w14:paraId="048A4245"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Con </w:t>
      </w:r>
      <w:r>
        <w:rPr>
          <w:b/>
          <w:color w:val="000000"/>
          <w:sz w:val="24"/>
          <w:szCs w:val="24"/>
        </w:rPr>
        <w:t>Guglielmo Trentin, Vincenza Benigno, Maria Grazia Corradini</w:t>
      </w:r>
    </w:p>
    <w:p w14:paraId="471D12DA"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1692178"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7935BE20"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Considerazioni conclusive a cura di Tiziana Catenazzo</w:t>
      </w:r>
    </w:p>
    <w:p w14:paraId="1DCBC10C"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2CB9A0BC"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685808B0"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Pranzo presso il Ristorante </w:t>
      </w:r>
      <w:r>
        <w:rPr>
          <w:i/>
          <w:color w:val="000000"/>
          <w:sz w:val="24"/>
          <w:szCs w:val="24"/>
        </w:rPr>
        <w:t>L’Arcadia</w:t>
      </w:r>
      <w:r>
        <w:rPr>
          <w:color w:val="000000"/>
          <w:sz w:val="24"/>
          <w:szCs w:val="24"/>
        </w:rPr>
        <w:t>, Galleria San Federico, Piazza Castello</w:t>
      </w:r>
    </w:p>
    <w:p w14:paraId="14523137"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3036C653"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40633299" w14:textId="77777777" w:rsidR="00724D8F" w:rsidRDefault="00B96082">
      <w:pPr>
        <w:pBdr>
          <w:top w:val="nil"/>
          <w:left w:val="nil"/>
          <w:bottom w:val="nil"/>
          <w:right w:val="nil"/>
          <w:between w:val="nil"/>
        </w:pBdr>
        <w:spacing w:line="240" w:lineRule="auto"/>
        <w:ind w:left="0" w:hanging="2"/>
        <w:rPr>
          <w:color w:val="000000"/>
          <w:sz w:val="24"/>
          <w:szCs w:val="24"/>
        </w:rPr>
      </w:pPr>
      <w:r>
        <w:rPr>
          <w:color w:val="000000"/>
          <w:sz w:val="24"/>
          <w:szCs w:val="24"/>
        </w:rPr>
        <w:t xml:space="preserve">Pomeriggio h. 15.00 – 18.30 </w:t>
      </w:r>
    </w:p>
    <w:p w14:paraId="3898E642" w14:textId="77777777" w:rsidR="00724D8F" w:rsidRDefault="00724D8F">
      <w:pPr>
        <w:pBdr>
          <w:top w:val="nil"/>
          <w:left w:val="nil"/>
          <w:bottom w:val="nil"/>
          <w:right w:val="nil"/>
          <w:between w:val="nil"/>
        </w:pBdr>
        <w:spacing w:line="240" w:lineRule="auto"/>
        <w:ind w:left="0" w:hanging="2"/>
        <w:rPr>
          <w:color w:val="000000"/>
          <w:sz w:val="24"/>
          <w:szCs w:val="24"/>
        </w:rPr>
      </w:pPr>
    </w:p>
    <w:p w14:paraId="5CC6412D"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Presentazione e discussione sulle nuove Linee di indirizzo per la scuola in ospedale e l’istruzione domiciliare, a cura di </w:t>
      </w:r>
      <w:r>
        <w:rPr>
          <w:b/>
          <w:color w:val="000000"/>
          <w:sz w:val="24"/>
          <w:szCs w:val="24"/>
        </w:rPr>
        <w:t>Tiziana Catenazzo</w:t>
      </w:r>
      <w:r>
        <w:rPr>
          <w:color w:val="000000"/>
          <w:sz w:val="24"/>
          <w:szCs w:val="24"/>
        </w:rPr>
        <w:t xml:space="preserve"> e dei </w:t>
      </w:r>
      <w:r>
        <w:rPr>
          <w:b/>
          <w:color w:val="000000"/>
          <w:sz w:val="24"/>
          <w:szCs w:val="24"/>
        </w:rPr>
        <w:t>Dirigenti</w:t>
      </w:r>
      <w:r>
        <w:rPr>
          <w:color w:val="000000"/>
          <w:sz w:val="24"/>
          <w:szCs w:val="24"/>
        </w:rPr>
        <w:t xml:space="preserve"> della Rete nazionale di scopo;</w:t>
      </w:r>
    </w:p>
    <w:p w14:paraId="3CBF34F6" w14:textId="77777777" w:rsidR="00724D8F" w:rsidRDefault="00B96082">
      <w:pPr>
        <w:numPr>
          <w:ilvl w:val="0"/>
          <w:numId w:val="2"/>
        </w:num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Presentazione del nuovo Portale nazionale e del registro elettronico per la scuola in ospedale e l’istruzione domiciliare, a cura di </w:t>
      </w:r>
      <w:r>
        <w:rPr>
          <w:b/>
          <w:color w:val="000000"/>
          <w:sz w:val="24"/>
          <w:szCs w:val="24"/>
        </w:rPr>
        <w:t>Alfredo Giorgi</w:t>
      </w:r>
      <w:r>
        <w:rPr>
          <w:color w:val="000000"/>
          <w:sz w:val="24"/>
          <w:szCs w:val="24"/>
        </w:rPr>
        <w:t xml:space="preserve"> e </w:t>
      </w:r>
      <w:r>
        <w:rPr>
          <w:b/>
          <w:color w:val="000000"/>
          <w:sz w:val="24"/>
          <w:szCs w:val="24"/>
        </w:rPr>
        <w:t>Alessandro Petrolati</w:t>
      </w:r>
      <w:r>
        <w:rPr>
          <w:color w:val="000000"/>
          <w:sz w:val="24"/>
          <w:szCs w:val="24"/>
        </w:rPr>
        <w:t>;</w:t>
      </w:r>
    </w:p>
    <w:p w14:paraId="0E5FA480" w14:textId="77777777" w:rsidR="00724D8F" w:rsidRDefault="00B96082">
      <w:pPr>
        <w:numPr>
          <w:ilvl w:val="0"/>
          <w:numId w:val="2"/>
        </w:numPr>
        <w:pBdr>
          <w:top w:val="nil"/>
          <w:left w:val="nil"/>
          <w:bottom w:val="nil"/>
          <w:right w:val="nil"/>
          <w:between w:val="nil"/>
        </w:pBdr>
        <w:spacing w:line="240" w:lineRule="auto"/>
        <w:ind w:left="0" w:hanging="2"/>
        <w:jc w:val="both"/>
        <w:rPr>
          <w:color w:val="000000"/>
          <w:sz w:val="24"/>
          <w:szCs w:val="24"/>
        </w:rPr>
      </w:pPr>
      <w:r>
        <w:rPr>
          <w:color w:val="000000"/>
          <w:sz w:val="24"/>
          <w:szCs w:val="24"/>
        </w:rPr>
        <w:t>Privacy, l’utilizzo del registro nel rispetto della normativa europea, a cura dell’a</w:t>
      </w:r>
      <w:r>
        <w:rPr>
          <w:color w:val="000000"/>
          <w:sz w:val="24"/>
          <w:szCs w:val="24"/>
        </w:rPr>
        <w:t xml:space="preserve">vvocato </w:t>
      </w:r>
      <w:r>
        <w:rPr>
          <w:b/>
          <w:color w:val="000000"/>
          <w:sz w:val="24"/>
          <w:szCs w:val="24"/>
        </w:rPr>
        <w:t>Fabio Paladini</w:t>
      </w:r>
      <w:r>
        <w:rPr>
          <w:color w:val="000000"/>
          <w:sz w:val="24"/>
          <w:szCs w:val="24"/>
        </w:rPr>
        <w:t>;</w:t>
      </w:r>
    </w:p>
    <w:p w14:paraId="063681E5" w14:textId="77777777" w:rsidR="00724D8F" w:rsidRDefault="00B96082">
      <w:pPr>
        <w:numPr>
          <w:ilvl w:val="0"/>
          <w:numId w:val="2"/>
        </w:numPr>
        <w:pBdr>
          <w:top w:val="nil"/>
          <w:left w:val="nil"/>
          <w:bottom w:val="nil"/>
          <w:right w:val="nil"/>
          <w:between w:val="nil"/>
        </w:pBdr>
        <w:spacing w:line="240" w:lineRule="auto"/>
        <w:ind w:left="0" w:hanging="2"/>
        <w:jc w:val="both"/>
        <w:rPr>
          <w:color w:val="000000"/>
          <w:sz w:val="24"/>
          <w:szCs w:val="24"/>
        </w:rPr>
      </w:pPr>
      <w:bookmarkStart w:id="2" w:name="_1fob9te" w:colFirst="0" w:colLast="0"/>
      <w:bookmarkEnd w:id="2"/>
      <w:r>
        <w:rPr>
          <w:color w:val="000000"/>
          <w:sz w:val="24"/>
          <w:szCs w:val="24"/>
        </w:rPr>
        <w:t xml:space="preserve">La relazione educativa fra intervento terapeutico e gli obiettivi formativi, a cura della pedagogista </w:t>
      </w:r>
      <w:r>
        <w:rPr>
          <w:b/>
          <w:color w:val="000000"/>
          <w:sz w:val="24"/>
          <w:szCs w:val="24"/>
        </w:rPr>
        <w:t>Luisa Piarulli</w:t>
      </w:r>
      <w:r>
        <w:rPr>
          <w:color w:val="000000"/>
          <w:sz w:val="24"/>
          <w:szCs w:val="24"/>
        </w:rPr>
        <w:t>.</w:t>
      </w:r>
    </w:p>
    <w:p w14:paraId="7421D4ED"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50F284C7" w14:textId="77777777" w:rsidR="00724D8F" w:rsidRDefault="00724D8F">
      <w:pPr>
        <w:pBdr>
          <w:top w:val="nil"/>
          <w:left w:val="nil"/>
          <w:bottom w:val="nil"/>
          <w:right w:val="nil"/>
          <w:between w:val="nil"/>
        </w:pBdr>
        <w:spacing w:line="240" w:lineRule="auto"/>
        <w:ind w:left="0" w:hanging="2"/>
        <w:rPr>
          <w:color w:val="000000"/>
          <w:sz w:val="24"/>
          <w:szCs w:val="24"/>
        </w:rPr>
      </w:pPr>
    </w:p>
    <w:p w14:paraId="02DCA9BA"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6667F978"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3DDA5394"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Intervengono:</w:t>
      </w:r>
    </w:p>
    <w:p w14:paraId="7BC51D38"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53FEDFFC" w14:textId="77777777" w:rsidR="00724D8F" w:rsidRDefault="00B96082">
      <w:pPr>
        <w:pBdr>
          <w:top w:val="nil"/>
          <w:left w:val="nil"/>
          <w:bottom w:val="nil"/>
          <w:right w:val="nil"/>
          <w:between w:val="nil"/>
        </w:pBdr>
        <w:spacing w:line="240" w:lineRule="auto"/>
        <w:ind w:left="0" w:hanging="2"/>
        <w:jc w:val="both"/>
        <w:rPr>
          <w:b/>
          <w:color w:val="000000"/>
          <w:sz w:val="24"/>
          <w:szCs w:val="24"/>
        </w:rPr>
      </w:pPr>
      <w:r>
        <w:rPr>
          <w:b/>
          <w:color w:val="000000"/>
          <w:sz w:val="24"/>
          <w:szCs w:val="24"/>
        </w:rPr>
        <w:tab/>
        <w:t xml:space="preserve">Marco Bussetti, </w:t>
      </w:r>
      <w:r>
        <w:rPr>
          <w:color w:val="000000"/>
          <w:sz w:val="24"/>
          <w:szCs w:val="24"/>
        </w:rPr>
        <w:t xml:space="preserve">Ministro Istruzione, Università e Ricerca </w:t>
      </w:r>
      <w:r>
        <w:rPr>
          <w:b/>
          <w:color w:val="000000"/>
          <w:sz w:val="24"/>
          <w:szCs w:val="24"/>
        </w:rPr>
        <w:t xml:space="preserve"> </w:t>
      </w:r>
    </w:p>
    <w:p w14:paraId="73E39D16" w14:textId="77777777" w:rsidR="00724D8F" w:rsidRDefault="00724D8F">
      <w:pPr>
        <w:pBdr>
          <w:top w:val="nil"/>
          <w:left w:val="nil"/>
          <w:bottom w:val="nil"/>
          <w:right w:val="nil"/>
          <w:between w:val="nil"/>
        </w:pBdr>
        <w:spacing w:line="240" w:lineRule="auto"/>
        <w:ind w:left="0" w:hanging="2"/>
        <w:jc w:val="both"/>
        <w:rPr>
          <w:b/>
          <w:color w:val="000000"/>
          <w:sz w:val="24"/>
          <w:szCs w:val="24"/>
        </w:rPr>
      </w:pPr>
    </w:p>
    <w:p w14:paraId="7E0E4D53"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            Filomena Albano, </w:t>
      </w:r>
      <w:r>
        <w:rPr>
          <w:color w:val="000000"/>
          <w:sz w:val="24"/>
          <w:szCs w:val="24"/>
        </w:rPr>
        <w:t>Autorità garante per l’infanzia e l’adolescenza;</w:t>
      </w:r>
    </w:p>
    <w:p w14:paraId="05B95E92"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            Gianmaria </w:t>
      </w:r>
      <w:proofErr w:type="spellStart"/>
      <w:r>
        <w:rPr>
          <w:b/>
          <w:color w:val="000000"/>
          <w:sz w:val="24"/>
          <w:szCs w:val="24"/>
        </w:rPr>
        <w:t>Ajani</w:t>
      </w:r>
      <w:proofErr w:type="spellEnd"/>
      <w:r>
        <w:rPr>
          <w:color w:val="000000"/>
          <w:sz w:val="24"/>
          <w:szCs w:val="24"/>
        </w:rPr>
        <w:t xml:space="preserve"> Magnifico Rettore Università degli Studi di Torino</w:t>
      </w:r>
    </w:p>
    <w:p w14:paraId="336DAC6E" w14:textId="77777777" w:rsidR="00724D8F" w:rsidRDefault="00B96082">
      <w:pPr>
        <w:pBdr>
          <w:top w:val="nil"/>
          <w:left w:val="nil"/>
          <w:bottom w:val="nil"/>
          <w:right w:val="nil"/>
          <w:between w:val="nil"/>
        </w:pBdr>
        <w:spacing w:line="240" w:lineRule="auto"/>
        <w:ind w:left="0" w:hanging="2"/>
        <w:jc w:val="both"/>
        <w:rPr>
          <w:color w:val="000000"/>
          <w:sz w:val="24"/>
          <w:szCs w:val="24"/>
        </w:rPr>
      </w:pPr>
      <w:bookmarkStart w:id="3" w:name="_3znysh7" w:colFirst="0" w:colLast="0"/>
      <w:bookmarkEnd w:id="3"/>
      <w:r>
        <w:rPr>
          <w:b/>
          <w:color w:val="000000"/>
          <w:sz w:val="24"/>
          <w:szCs w:val="24"/>
        </w:rPr>
        <w:t xml:space="preserve">Giovanna Boda, </w:t>
      </w:r>
      <w:r>
        <w:rPr>
          <w:color w:val="000000"/>
          <w:sz w:val="24"/>
          <w:szCs w:val="24"/>
        </w:rPr>
        <w:t xml:space="preserve">Direttore Generale Ufficio IV, per lo Studente e l’integrazione; </w:t>
      </w:r>
    </w:p>
    <w:p w14:paraId="117CC3F1"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Clelia Caiazza, </w:t>
      </w:r>
      <w:r>
        <w:rPr>
          <w:color w:val="000000"/>
          <w:sz w:val="24"/>
          <w:szCs w:val="24"/>
        </w:rPr>
        <w:t>Di</w:t>
      </w:r>
      <w:r>
        <w:rPr>
          <w:color w:val="000000"/>
          <w:sz w:val="24"/>
          <w:szCs w:val="24"/>
        </w:rPr>
        <w:t>rigente</w:t>
      </w:r>
      <w:r>
        <w:rPr>
          <w:b/>
          <w:color w:val="000000"/>
          <w:sz w:val="24"/>
          <w:szCs w:val="24"/>
        </w:rPr>
        <w:t xml:space="preserve"> </w:t>
      </w:r>
      <w:r>
        <w:rPr>
          <w:color w:val="000000"/>
          <w:sz w:val="24"/>
          <w:szCs w:val="24"/>
        </w:rPr>
        <w:t xml:space="preserve">Ufficio IV, per lo Studente e l’integrazione; </w:t>
      </w:r>
    </w:p>
    <w:p w14:paraId="7A75AF11"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Tiziana Catenazzo</w:t>
      </w:r>
      <w:r>
        <w:rPr>
          <w:color w:val="000000"/>
          <w:sz w:val="24"/>
          <w:szCs w:val="24"/>
        </w:rPr>
        <w:t xml:space="preserve">, Dirigente scolastico “Amedeo Peyron” e Presidente Rete nazionale delle scuole polo regionali per la </w:t>
      </w:r>
      <w:proofErr w:type="spellStart"/>
      <w:r>
        <w:rPr>
          <w:color w:val="000000"/>
          <w:sz w:val="24"/>
          <w:szCs w:val="24"/>
        </w:rPr>
        <w:t>Sio</w:t>
      </w:r>
      <w:proofErr w:type="spellEnd"/>
      <w:r>
        <w:rPr>
          <w:color w:val="000000"/>
          <w:sz w:val="24"/>
          <w:szCs w:val="24"/>
        </w:rPr>
        <w:t xml:space="preserve"> e l’ID;</w:t>
      </w:r>
    </w:p>
    <w:p w14:paraId="0FCA1A10"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Alberto Cirio</w:t>
      </w:r>
      <w:r>
        <w:rPr>
          <w:color w:val="000000"/>
          <w:sz w:val="24"/>
          <w:szCs w:val="24"/>
        </w:rPr>
        <w:t>, Presidente Regione Piemonte;</w:t>
      </w:r>
    </w:p>
    <w:p w14:paraId="57568717"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            Maria Grazia Corradini, </w:t>
      </w:r>
      <w:r>
        <w:rPr>
          <w:color w:val="000000"/>
          <w:sz w:val="24"/>
          <w:szCs w:val="24"/>
        </w:rPr>
        <w:t>docente comandata al Miur per la scuola in ospedale</w:t>
      </w:r>
    </w:p>
    <w:p w14:paraId="2D896ECC"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w:t>
      </w:r>
      <w:r>
        <w:rPr>
          <w:b/>
          <w:color w:val="000000"/>
          <w:sz w:val="24"/>
          <w:szCs w:val="24"/>
        </w:rPr>
        <w:t>Franca Fagioli</w:t>
      </w:r>
      <w:r>
        <w:rPr>
          <w:color w:val="000000"/>
          <w:sz w:val="24"/>
          <w:szCs w:val="24"/>
        </w:rPr>
        <w:t xml:space="preserve">, Direttore Pediatria e specialità pediatriche del </w:t>
      </w:r>
      <w:proofErr w:type="spellStart"/>
      <w:r>
        <w:rPr>
          <w:color w:val="000000"/>
          <w:sz w:val="24"/>
          <w:szCs w:val="24"/>
        </w:rPr>
        <w:t>presidìo</w:t>
      </w:r>
      <w:proofErr w:type="spellEnd"/>
      <w:r>
        <w:rPr>
          <w:color w:val="000000"/>
          <w:sz w:val="24"/>
          <w:szCs w:val="24"/>
        </w:rPr>
        <w:t xml:space="preserve"> “Regina   Margherita” di Torino;</w:t>
      </w:r>
    </w:p>
    <w:p w14:paraId="0C6C621A"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Silvio Falco</w:t>
      </w:r>
      <w:r>
        <w:rPr>
          <w:color w:val="000000"/>
          <w:sz w:val="24"/>
          <w:szCs w:val="24"/>
        </w:rPr>
        <w:t>, Direttore Generale Città della Salute e della Scienza di Torino;</w:t>
      </w:r>
    </w:p>
    <w:p w14:paraId="34FC38B1"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Stefano </w:t>
      </w:r>
      <w:proofErr w:type="spellStart"/>
      <w:r>
        <w:rPr>
          <w:b/>
          <w:color w:val="000000"/>
          <w:sz w:val="24"/>
          <w:szCs w:val="24"/>
        </w:rPr>
        <w:t>Geuna</w:t>
      </w:r>
      <w:proofErr w:type="spellEnd"/>
      <w:r>
        <w:rPr>
          <w:color w:val="000000"/>
          <w:sz w:val="24"/>
          <w:szCs w:val="24"/>
        </w:rPr>
        <w:t xml:space="preserve">, Direttore DSCB, Direttore Master “Scuola in ospedale e istruzione domiciliare” e Rettore eletto Università di Torino; </w:t>
      </w:r>
    </w:p>
    <w:p w14:paraId="4B17AF73"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Fabrizio Manca</w:t>
      </w:r>
      <w:r>
        <w:rPr>
          <w:color w:val="000000"/>
          <w:sz w:val="24"/>
          <w:szCs w:val="24"/>
        </w:rPr>
        <w:t>, Direttore Generale USR Piemonte;</w:t>
      </w:r>
    </w:p>
    <w:p w14:paraId="66B29DC0"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Fabio </w:t>
      </w:r>
      <w:r>
        <w:rPr>
          <w:b/>
          <w:color w:val="000000"/>
          <w:sz w:val="24"/>
          <w:szCs w:val="24"/>
        </w:rPr>
        <w:t xml:space="preserve">Paladini, </w:t>
      </w:r>
      <w:r>
        <w:rPr>
          <w:color w:val="000000"/>
          <w:sz w:val="24"/>
          <w:szCs w:val="24"/>
        </w:rPr>
        <w:t>Avvocato esperto in diritto scolastico;</w:t>
      </w:r>
    </w:p>
    <w:p w14:paraId="6D5AB9D2"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Paolo Petralia</w:t>
      </w:r>
      <w:r>
        <w:rPr>
          <w:color w:val="000000"/>
          <w:sz w:val="24"/>
          <w:szCs w:val="24"/>
        </w:rPr>
        <w:t>, Direttore Generale “Gaslini” di Genova e Presidente Rete nazionale ospedali pediatrici;</w:t>
      </w:r>
    </w:p>
    <w:p w14:paraId="4C979CC8"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Luisa Piarulli,</w:t>
      </w:r>
      <w:r>
        <w:rPr>
          <w:color w:val="000000"/>
          <w:sz w:val="24"/>
          <w:szCs w:val="24"/>
        </w:rPr>
        <w:t xml:space="preserve"> pedagogista già presidente nazionale </w:t>
      </w:r>
      <w:proofErr w:type="spellStart"/>
      <w:r>
        <w:rPr>
          <w:color w:val="000000"/>
          <w:sz w:val="24"/>
          <w:szCs w:val="24"/>
        </w:rPr>
        <w:t>Anpe</w:t>
      </w:r>
      <w:proofErr w:type="spellEnd"/>
      <w:r>
        <w:rPr>
          <w:color w:val="000000"/>
          <w:sz w:val="24"/>
          <w:szCs w:val="24"/>
        </w:rPr>
        <w:t>;</w:t>
      </w:r>
    </w:p>
    <w:p w14:paraId="6F668948"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            Loredana Segreto</w:t>
      </w:r>
      <w:r>
        <w:rPr>
          <w:color w:val="000000"/>
          <w:sz w:val="24"/>
          <w:szCs w:val="24"/>
        </w:rPr>
        <w:t>, Direttrice Ge</w:t>
      </w:r>
      <w:r>
        <w:rPr>
          <w:color w:val="000000"/>
          <w:sz w:val="24"/>
          <w:szCs w:val="24"/>
        </w:rPr>
        <w:t>nerale Università degli Studi di Torino</w:t>
      </w:r>
    </w:p>
    <w:p w14:paraId="4BAD8D2F"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Stefano </w:t>
      </w:r>
      <w:proofErr w:type="spellStart"/>
      <w:r>
        <w:rPr>
          <w:b/>
          <w:color w:val="000000"/>
          <w:sz w:val="24"/>
          <w:szCs w:val="24"/>
        </w:rPr>
        <w:t>Suraniti</w:t>
      </w:r>
      <w:proofErr w:type="spellEnd"/>
      <w:r>
        <w:rPr>
          <w:color w:val="000000"/>
          <w:sz w:val="24"/>
          <w:szCs w:val="24"/>
        </w:rPr>
        <w:t xml:space="preserve">, Dirigente Ambito territoriale di Torino; </w:t>
      </w:r>
    </w:p>
    <w:p w14:paraId="5C0E31FE" w14:textId="77777777" w:rsidR="00724D8F" w:rsidRDefault="00B96082">
      <w:pPr>
        <w:pBdr>
          <w:top w:val="nil"/>
          <w:left w:val="nil"/>
          <w:bottom w:val="nil"/>
          <w:right w:val="nil"/>
          <w:between w:val="nil"/>
        </w:pBdr>
        <w:spacing w:line="240" w:lineRule="auto"/>
        <w:ind w:left="0" w:hanging="2"/>
        <w:jc w:val="both"/>
        <w:rPr>
          <w:color w:val="000000"/>
          <w:sz w:val="24"/>
          <w:szCs w:val="24"/>
        </w:rPr>
      </w:pPr>
      <w:r>
        <w:rPr>
          <w:b/>
          <w:color w:val="000000"/>
          <w:sz w:val="24"/>
          <w:szCs w:val="24"/>
        </w:rPr>
        <w:t>Guglielmo Trentin</w:t>
      </w:r>
      <w:r>
        <w:rPr>
          <w:color w:val="000000"/>
          <w:sz w:val="24"/>
          <w:szCs w:val="24"/>
        </w:rPr>
        <w:t xml:space="preserve"> e </w:t>
      </w:r>
      <w:r>
        <w:rPr>
          <w:b/>
          <w:color w:val="000000"/>
          <w:sz w:val="24"/>
          <w:szCs w:val="24"/>
        </w:rPr>
        <w:t>Vincenza Benigno</w:t>
      </w:r>
      <w:r>
        <w:rPr>
          <w:color w:val="000000"/>
          <w:sz w:val="24"/>
          <w:szCs w:val="24"/>
        </w:rPr>
        <w:t xml:space="preserve"> – CNR, coordinatori del progetto Classi ibride di apprendimento; </w:t>
      </w:r>
    </w:p>
    <w:p w14:paraId="27A0C906" w14:textId="77777777" w:rsidR="00724D8F" w:rsidRDefault="00724D8F">
      <w:pPr>
        <w:pBdr>
          <w:top w:val="nil"/>
          <w:left w:val="nil"/>
          <w:bottom w:val="nil"/>
          <w:right w:val="nil"/>
          <w:between w:val="nil"/>
        </w:pBdr>
        <w:spacing w:line="240" w:lineRule="auto"/>
        <w:ind w:left="0" w:hanging="2"/>
        <w:jc w:val="both"/>
        <w:rPr>
          <w:color w:val="000000"/>
          <w:sz w:val="24"/>
          <w:szCs w:val="24"/>
        </w:rPr>
      </w:pPr>
    </w:p>
    <w:p w14:paraId="5E4CA64C" w14:textId="77777777" w:rsidR="00724D8F" w:rsidRDefault="00724D8F">
      <w:pPr>
        <w:pBdr>
          <w:top w:val="nil"/>
          <w:left w:val="nil"/>
          <w:bottom w:val="nil"/>
          <w:right w:val="nil"/>
          <w:between w:val="nil"/>
        </w:pBdr>
        <w:spacing w:line="240" w:lineRule="auto"/>
        <w:ind w:left="0" w:hanging="2"/>
        <w:jc w:val="both"/>
        <w:rPr>
          <w:color w:val="000000"/>
        </w:rPr>
      </w:pPr>
    </w:p>
    <w:p w14:paraId="3D949783" w14:textId="77777777" w:rsidR="00724D8F" w:rsidRDefault="00724D8F">
      <w:pPr>
        <w:pBdr>
          <w:top w:val="nil"/>
          <w:left w:val="nil"/>
          <w:bottom w:val="nil"/>
          <w:right w:val="nil"/>
          <w:between w:val="nil"/>
        </w:pBdr>
        <w:spacing w:line="240" w:lineRule="auto"/>
        <w:ind w:left="0" w:hanging="2"/>
        <w:jc w:val="both"/>
        <w:rPr>
          <w:color w:val="000000"/>
        </w:rPr>
      </w:pPr>
    </w:p>
    <w:p w14:paraId="088557A2" w14:textId="77777777" w:rsidR="00724D8F" w:rsidRDefault="00B96082">
      <w:pPr>
        <w:pBdr>
          <w:top w:val="nil"/>
          <w:left w:val="nil"/>
          <w:bottom w:val="nil"/>
          <w:right w:val="nil"/>
          <w:between w:val="nil"/>
        </w:pBdr>
        <w:spacing w:line="240" w:lineRule="auto"/>
        <w:ind w:left="0" w:hanging="2"/>
        <w:jc w:val="both"/>
        <w:rPr>
          <w:i/>
          <w:color w:val="000000"/>
        </w:rPr>
      </w:pPr>
      <w:r>
        <w:rPr>
          <w:i/>
          <w:color w:val="000000"/>
        </w:rPr>
        <w:t>Materiali</w:t>
      </w:r>
    </w:p>
    <w:p w14:paraId="7E7F898F" w14:textId="77777777" w:rsidR="00724D8F" w:rsidRDefault="00B96082">
      <w:pPr>
        <w:pBdr>
          <w:top w:val="nil"/>
          <w:left w:val="nil"/>
          <w:bottom w:val="nil"/>
          <w:right w:val="nil"/>
          <w:between w:val="nil"/>
        </w:pBdr>
        <w:spacing w:line="240" w:lineRule="auto"/>
        <w:ind w:left="0" w:hanging="2"/>
        <w:jc w:val="both"/>
        <w:rPr>
          <w:color w:val="000000"/>
        </w:rPr>
      </w:pPr>
      <w:bookmarkStart w:id="4" w:name="_2et92p0" w:colFirst="0" w:colLast="0"/>
      <w:bookmarkEnd w:id="4"/>
      <w:r>
        <w:rPr>
          <w:color w:val="000000"/>
        </w:rPr>
        <w:t>I documenti della giornata saranno pubbl</w:t>
      </w:r>
      <w:r>
        <w:rPr>
          <w:color w:val="000000"/>
        </w:rPr>
        <w:t xml:space="preserve">icati sul portale nazionale del Miur e sul sito della Scuola Polo Peyron e raccolti in una dispensa, per un’adeguata valorizzazione e condivisione dei documenti e dei contributi oltre che degli interventi realizzati. </w:t>
      </w:r>
    </w:p>
    <w:sectPr w:rsidR="00724D8F">
      <w:pgSz w:w="11906" w:h="16838"/>
      <w:pgMar w:top="567" w:right="1134"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038"/>
    <w:multiLevelType w:val="multilevel"/>
    <w:tmpl w:val="97E6C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6051A88"/>
    <w:multiLevelType w:val="multilevel"/>
    <w:tmpl w:val="24F8B2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8F"/>
    <w:rsid w:val="00724D8F"/>
    <w:rsid w:val="00B9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85C6"/>
  <w15:docId w15:val="{1FD49754-2BCA-4BF7-B017-7731C67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087"/>
    <w:pPr>
      <w:suppressAutoHyphens/>
      <w:autoSpaceDE w:val="0"/>
      <w:autoSpaceDN w:val="0"/>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rsid w:val="00C61087"/>
    <w:pPr>
      <w:keepNext/>
    </w:pPr>
    <w:rPr>
      <w:rFonts w:ascii="Verdana" w:hAnsi="Verdana" w:cs="Verdana"/>
      <w:b/>
      <w:bCs/>
      <w:sz w:val="24"/>
      <w:szCs w:val="24"/>
    </w:rPr>
  </w:style>
  <w:style w:type="paragraph" w:styleId="Titolo2">
    <w:name w:val="heading 2"/>
    <w:basedOn w:val="Normale1"/>
    <w:next w:val="Normale1"/>
    <w:uiPriority w:val="9"/>
    <w:semiHidden/>
    <w:unhideWhenUsed/>
    <w:qFormat/>
    <w:rsid w:val="00C61087"/>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C61087"/>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C61087"/>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C61087"/>
    <w:pPr>
      <w:keepNext/>
      <w:keepLines/>
      <w:spacing w:before="220" w:after="40"/>
      <w:outlineLvl w:val="4"/>
    </w:pPr>
    <w:rPr>
      <w:b/>
      <w:sz w:val="22"/>
      <w:szCs w:val="22"/>
    </w:rPr>
  </w:style>
  <w:style w:type="paragraph" w:styleId="Titolo6">
    <w:name w:val="heading 6"/>
    <w:basedOn w:val="Normale1"/>
    <w:next w:val="Normale1"/>
    <w:uiPriority w:val="9"/>
    <w:semiHidden/>
    <w:unhideWhenUsed/>
    <w:qFormat/>
    <w:rsid w:val="00C6108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C61087"/>
    <w:pPr>
      <w:jc w:val="center"/>
    </w:pPr>
    <w:rPr>
      <w:b/>
      <w:bCs/>
      <w:sz w:val="36"/>
      <w:szCs w:val="36"/>
    </w:rPr>
  </w:style>
  <w:style w:type="paragraph" w:customStyle="1" w:styleId="Normale1">
    <w:name w:val="Normale1"/>
    <w:rsid w:val="00C61087"/>
  </w:style>
  <w:style w:type="table" w:customStyle="1" w:styleId="TableNormal0">
    <w:name w:val="Table Normal"/>
    <w:rsid w:val="00C61087"/>
    <w:tblPr>
      <w:tblCellMar>
        <w:top w:w="0" w:type="dxa"/>
        <w:left w:w="0" w:type="dxa"/>
        <w:bottom w:w="0" w:type="dxa"/>
        <w:right w:w="0" w:type="dxa"/>
      </w:tblCellMar>
    </w:tblPr>
  </w:style>
  <w:style w:type="paragraph" w:styleId="Corpotesto">
    <w:name w:val="Body Text"/>
    <w:basedOn w:val="Normale"/>
    <w:rsid w:val="00C61087"/>
    <w:pPr>
      <w:jc w:val="center"/>
    </w:pPr>
    <w:rPr>
      <w:b/>
      <w:bCs/>
      <w:sz w:val="24"/>
      <w:szCs w:val="24"/>
    </w:rPr>
  </w:style>
  <w:style w:type="paragraph" w:styleId="Testofumetto">
    <w:name w:val="Balloon Text"/>
    <w:basedOn w:val="Normale"/>
    <w:rsid w:val="00C61087"/>
    <w:rPr>
      <w:rFonts w:ascii="Tahoma" w:hAnsi="Tahoma" w:cs="Tahoma"/>
      <w:sz w:val="16"/>
      <w:szCs w:val="16"/>
    </w:rPr>
  </w:style>
  <w:style w:type="table" w:styleId="Grigliatabella">
    <w:name w:val="Table Grid"/>
    <w:basedOn w:val="Tabellanormale"/>
    <w:rsid w:val="00C61087"/>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Franca Fagioli</cp:lastModifiedBy>
  <cp:revision>2</cp:revision>
  <dcterms:created xsi:type="dcterms:W3CDTF">2020-05-11T10:08:00Z</dcterms:created>
  <dcterms:modified xsi:type="dcterms:W3CDTF">2020-05-11T10:08:00Z</dcterms:modified>
</cp:coreProperties>
</file>