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A140" w14:textId="7A55980C" w:rsidR="00614415" w:rsidRDefault="00614415" w:rsidP="00614415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0B6F953" wp14:editId="2D00CEBC">
            <wp:extent cx="1865630" cy="1057861"/>
            <wp:effectExtent l="0" t="0" r="127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469" cy="11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16AF" w14:textId="2205C1BD" w:rsidR="00923B01" w:rsidRPr="00614415" w:rsidRDefault="00614415">
      <w:pPr>
        <w:rPr>
          <w:rFonts w:asciiTheme="majorBidi" w:hAnsiTheme="majorBidi" w:cstheme="majorBidi"/>
          <w:b/>
          <w:bCs/>
          <w:sz w:val="30"/>
          <w:szCs w:val="30"/>
          <w:lang w:val="en-GB"/>
        </w:rPr>
      </w:pPr>
      <w:r w:rsidRPr="00614415">
        <w:rPr>
          <w:rFonts w:asciiTheme="majorBidi" w:hAnsiTheme="majorBidi" w:cstheme="majorBidi"/>
          <w:b/>
          <w:bCs/>
          <w:sz w:val="30"/>
          <w:szCs w:val="30"/>
          <w:lang w:val="en-GB"/>
        </w:rPr>
        <w:t xml:space="preserve">New Perspectives on the Enlightenment: Literature, Sciences, and the Arts </w:t>
      </w:r>
    </w:p>
    <w:p w14:paraId="065DEA81" w14:textId="77777777" w:rsidR="00614415" w:rsidRPr="00627C78" w:rsidRDefault="00614415" w:rsidP="00614415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16DD839F" w14:textId="4D772225" w:rsidR="00614415" w:rsidRDefault="00614415" w:rsidP="00614415">
      <w:pPr>
        <w:rPr>
          <w:rFonts w:asciiTheme="majorBidi" w:hAnsiTheme="majorBidi" w:cstheme="majorBidi"/>
          <w:sz w:val="24"/>
          <w:szCs w:val="24"/>
        </w:rPr>
      </w:pPr>
      <w:r w:rsidRPr="00614415">
        <w:rPr>
          <w:rFonts w:asciiTheme="majorBidi" w:hAnsiTheme="majorBidi" w:cstheme="majorBidi"/>
          <w:sz w:val="24"/>
          <w:szCs w:val="24"/>
        </w:rPr>
        <w:t>Seminari interdisciplinari nell’ambito del Progetto di Ricerca di Rilevante Interesse Nazionale 2015 L’eredità dell’Illuminismo. Diritti e costituzionalismo tra rivoluzioni e restaurazioni (1789-1848)</w:t>
      </w:r>
    </w:p>
    <w:p w14:paraId="6E65C3A0" w14:textId="1BA0F9DF" w:rsidR="0037294D" w:rsidRDefault="0037294D" w:rsidP="0037294D">
      <w:pPr>
        <w:rPr>
          <w:rFonts w:asciiTheme="majorBidi" w:hAnsiTheme="majorBidi" w:cstheme="majorBidi"/>
          <w:sz w:val="24"/>
          <w:szCs w:val="24"/>
        </w:rPr>
      </w:pPr>
      <w:r w:rsidRPr="0037294D">
        <w:rPr>
          <w:rFonts w:asciiTheme="majorBidi" w:hAnsiTheme="majorBidi" w:cstheme="majorBidi"/>
          <w:sz w:val="24"/>
          <w:szCs w:val="24"/>
        </w:rPr>
        <w:t>Fondazione Luigi Firpo</w:t>
      </w:r>
      <w:r w:rsidR="004D338D">
        <w:rPr>
          <w:rFonts w:asciiTheme="majorBidi" w:hAnsiTheme="majorBidi" w:cstheme="majorBidi"/>
          <w:sz w:val="24"/>
          <w:szCs w:val="24"/>
        </w:rPr>
        <w:t xml:space="preserve">, </w:t>
      </w:r>
      <w:r w:rsidRPr="0037294D">
        <w:rPr>
          <w:rFonts w:asciiTheme="majorBidi" w:hAnsiTheme="majorBidi" w:cstheme="majorBidi"/>
          <w:sz w:val="24"/>
          <w:szCs w:val="24"/>
        </w:rPr>
        <w:t>ore 15 00</w:t>
      </w:r>
    </w:p>
    <w:p w14:paraId="7ECC3BE1" w14:textId="77777777" w:rsidR="0037294D" w:rsidRPr="00614415" w:rsidRDefault="0037294D" w:rsidP="0037294D">
      <w:pPr>
        <w:rPr>
          <w:rFonts w:asciiTheme="majorBidi" w:hAnsiTheme="majorBidi" w:cstheme="majorBidi"/>
          <w:sz w:val="24"/>
          <w:szCs w:val="24"/>
        </w:rPr>
      </w:pPr>
    </w:p>
    <w:p w14:paraId="4339B35D" w14:textId="7C22133B" w:rsidR="00614415" w:rsidRDefault="00614415">
      <w:pPr>
        <w:rPr>
          <w:rFonts w:asciiTheme="majorBidi" w:hAnsiTheme="majorBidi" w:cstheme="majorBidi"/>
        </w:rPr>
      </w:pPr>
      <w:r w:rsidRPr="00614415">
        <w:rPr>
          <w:rFonts w:asciiTheme="majorBidi" w:hAnsiTheme="majorBidi" w:cstheme="majorBidi"/>
        </w:rPr>
        <w:t>Organizzatori: Alessandro Maurini, Franco Motta, Paola Rumore</w:t>
      </w:r>
    </w:p>
    <w:p w14:paraId="4248BF3C" w14:textId="77777777" w:rsidR="0037294D" w:rsidRDefault="0037294D">
      <w:pPr>
        <w:rPr>
          <w:rFonts w:asciiTheme="majorBidi" w:hAnsiTheme="majorBidi" w:cstheme="majorBidi"/>
        </w:rPr>
      </w:pPr>
    </w:p>
    <w:p w14:paraId="30C38DDD" w14:textId="26666A3F" w:rsidR="00614415" w:rsidRDefault="00614415" w:rsidP="0061441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CALENDARIO:</w:t>
      </w:r>
    </w:p>
    <w:p w14:paraId="4206ABAF" w14:textId="77777777" w:rsidR="00614415" w:rsidRDefault="00614415" w:rsidP="00614415">
      <w:pPr>
        <w:jc w:val="center"/>
        <w:rPr>
          <w:rFonts w:asciiTheme="majorBidi" w:hAnsiTheme="majorBidi" w:cstheme="majorBidi"/>
        </w:rPr>
      </w:pPr>
    </w:p>
    <w:p w14:paraId="3C236F73" w14:textId="001ADEA3" w:rsidR="00614415" w:rsidRPr="00DC0C2C" w:rsidRDefault="00614415" w:rsidP="00614415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C0C2C">
        <w:rPr>
          <w:rFonts w:asciiTheme="majorBidi" w:hAnsiTheme="majorBidi" w:cstheme="majorBidi"/>
          <w:sz w:val="24"/>
          <w:szCs w:val="24"/>
          <w:lang w:val="en-GB"/>
        </w:rPr>
        <w:t xml:space="preserve">8 </w:t>
      </w:r>
      <w:proofErr w:type="spellStart"/>
      <w:r w:rsidRPr="00DC0C2C">
        <w:rPr>
          <w:rFonts w:asciiTheme="majorBidi" w:hAnsiTheme="majorBidi" w:cstheme="majorBidi"/>
          <w:sz w:val="24"/>
          <w:szCs w:val="24"/>
          <w:lang w:val="en-GB"/>
        </w:rPr>
        <w:t>febbraio</w:t>
      </w:r>
      <w:proofErr w:type="spellEnd"/>
      <w:r w:rsidRPr="00DC0C2C">
        <w:rPr>
          <w:rFonts w:asciiTheme="majorBidi" w:hAnsiTheme="majorBidi" w:cstheme="majorBidi"/>
          <w:sz w:val="24"/>
          <w:szCs w:val="24"/>
          <w:lang w:val="en-GB"/>
        </w:rPr>
        <w:t xml:space="preserve"> 2019: St</w:t>
      </w:r>
      <w:r w:rsidR="00DC0C2C">
        <w:rPr>
          <w:rFonts w:asciiTheme="majorBidi" w:hAnsiTheme="majorBidi" w:cstheme="majorBidi"/>
          <w:sz w:val="24"/>
          <w:szCs w:val="24"/>
          <w:lang w:val="en-GB"/>
        </w:rPr>
        <w:t>é</w:t>
      </w:r>
      <w:r w:rsidRPr="00DC0C2C">
        <w:rPr>
          <w:rFonts w:asciiTheme="majorBidi" w:hAnsiTheme="majorBidi" w:cstheme="majorBidi"/>
          <w:sz w:val="24"/>
          <w:szCs w:val="24"/>
          <w:lang w:val="en-GB"/>
        </w:rPr>
        <w:t>phane Van Damme (</w:t>
      </w:r>
      <w:r w:rsidR="00DC0C2C" w:rsidRPr="00DC0C2C">
        <w:rPr>
          <w:rFonts w:asciiTheme="majorBidi" w:hAnsiTheme="majorBidi" w:cstheme="majorBidi"/>
          <w:sz w:val="24"/>
          <w:szCs w:val="24"/>
          <w:lang w:val="en-GB"/>
        </w:rPr>
        <w:t>European University Institute, Florence)</w:t>
      </w:r>
    </w:p>
    <w:p w14:paraId="26F62F4D" w14:textId="6F14A7BA" w:rsidR="00981FCF" w:rsidRDefault="00614415" w:rsidP="00665E70">
      <w:pPr>
        <w:ind w:left="2183"/>
        <w:contextualSpacing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DC0C2C">
        <w:rPr>
          <w:rFonts w:asciiTheme="majorBidi" w:hAnsiTheme="majorBidi" w:cstheme="majorBidi"/>
          <w:i/>
          <w:iCs/>
          <w:sz w:val="24"/>
          <w:szCs w:val="24"/>
          <w:lang w:val="fr-FR"/>
        </w:rPr>
        <w:t>Lumières anti-</w:t>
      </w:r>
      <w:proofErr w:type="gramStart"/>
      <w:r w:rsidRPr="00DC0C2C">
        <w:rPr>
          <w:rFonts w:asciiTheme="majorBidi" w:hAnsiTheme="majorBidi" w:cstheme="majorBidi"/>
          <w:i/>
          <w:iCs/>
          <w:sz w:val="24"/>
          <w:szCs w:val="24"/>
          <w:lang w:val="fr-FR"/>
        </w:rPr>
        <w:t>global?</w:t>
      </w:r>
      <w:proofErr w:type="gramEnd"/>
      <w:r w:rsidRPr="00DC0C2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Subvertir la première globalisation des sciences </w:t>
      </w:r>
      <w:r w:rsidR="00DC0C2C" w:rsidRPr="00DC0C2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 </w:t>
      </w:r>
      <w:r w:rsidRPr="00DC0C2C">
        <w:rPr>
          <w:rFonts w:asciiTheme="majorBidi" w:hAnsiTheme="majorBidi" w:cstheme="majorBidi"/>
          <w:i/>
          <w:iCs/>
          <w:sz w:val="24"/>
          <w:szCs w:val="24"/>
          <w:lang w:val="fr-FR"/>
        </w:rPr>
        <w:t>françaises dans un long dix-huitième siècle (1680-1820)</w:t>
      </w:r>
    </w:p>
    <w:p w14:paraId="06736A7B" w14:textId="77777777" w:rsidR="00665E70" w:rsidRDefault="00665E70" w:rsidP="00665E70">
      <w:pPr>
        <w:ind w:left="2183"/>
        <w:contextualSpacing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14:paraId="76230FFF" w14:textId="5C30AEA2" w:rsidR="00981FCF" w:rsidRPr="00DB630F" w:rsidRDefault="0098673D" w:rsidP="00981FCF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 </w:t>
      </w:r>
      <w:r w:rsidR="00981FCF" w:rsidRPr="00DB630F">
        <w:rPr>
          <w:rFonts w:asciiTheme="majorBidi" w:hAnsiTheme="majorBidi" w:cstheme="majorBidi"/>
          <w:sz w:val="24"/>
          <w:szCs w:val="24"/>
        </w:rPr>
        <w:t>marzo 201</w:t>
      </w:r>
      <w:r w:rsidR="00665E70">
        <w:rPr>
          <w:rFonts w:asciiTheme="majorBidi" w:hAnsiTheme="majorBidi" w:cstheme="majorBidi"/>
          <w:sz w:val="24"/>
          <w:szCs w:val="24"/>
        </w:rPr>
        <w:t>9</w:t>
      </w:r>
      <w:r w:rsidR="00981FCF" w:rsidRPr="00665E70">
        <w:rPr>
          <w:rFonts w:asciiTheme="majorBidi" w:hAnsiTheme="majorBidi" w:cstheme="majorBidi"/>
          <w:sz w:val="24"/>
          <w:szCs w:val="24"/>
        </w:rPr>
        <w:t>:</w:t>
      </w:r>
      <w:r w:rsidR="00981FCF" w:rsidRPr="00DB63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C7D80" w:rsidRPr="007C7D80">
        <w:rPr>
          <w:rFonts w:asciiTheme="majorBidi" w:hAnsiTheme="majorBidi" w:cstheme="majorBidi"/>
          <w:sz w:val="24"/>
          <w:szCs w:val="24"/>
        </w:rPr>
        <w:t xml:space="preserve">Avi S. </w:t>
      </w:r>
      <w:proofErr w:type="spellStart"/>
      <w:r w:rsidR="007C7D80" w:rsidRPr="007C7D80">
        <w:rPr>
          <w:rFonts w:asciiTheme="majorBidi" w:hAnsiTheme="majorBidi" w:cstheme="majorBidi"/>
          <w:sz w:val="24"/>
          <w:szCs w:val="24"/>
        </w:rPr>
        <w:t>Lifschitz</w:t>
      </w:r>
      <w:proofErr w:type="spellEnd"/>
      <w:r w:rsidR="00DB630F" w:rsidRPr="00DB630F">
        <w:rPr>
          <w:rFonts w:asciiTheme="majorBidi" w:hAnsiTheme="majorBidi" w:cstheme="majorBidi"/>
          <w:sz w:val="24"/>
          <w:szCs w:val="24"/>
        </w:rPr>
        <w:t xml:space="preserve"> </w:t>
      </w:r>
      <w:r w:rsidR="00981FCF" w:rsidRPr="00DB630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98673D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98673D">
        <w:rPr>
          <w:rFonts w:asciiTheme="majorBidi" w:hAnsiTheme="majorBidi" w:cstheme="majorBidi"/>
          <w:sz w:val="24"/>
          <w:szCs w:val="24"/>
        </w:rPr>
        <w:t xml:space="preserve"> of Oxford</w:t>
      </w:r>
      <w:r>
        <w:rPr>
          <w:rFonts w:asciiTheme="majorBidi" w:hAnsiTheme="majorBidi" w:cstheme="majorBidi"/>
          <w:sz w:val="24"/>
          <w:szCs w:val="24"/>
        </w:rPr>
        <w:t>)</w:t>
      </w:r>
      <w:r w:rsidR="00376B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5B50B9CD" w14:textId="77777777" w:rsidR="00981FCF" w:rsidRPr="00DB630F" w:rsidRDefault="00981FCF" w:rsidP="00981FCF">
      <w:pPr>
        <w:pStyle w:val="Paragrafoelenco"/>
        <w:ind w:left="2124"/>
        <w:rPr>
          <w:rFonts w:asciiTheme="majorBidi" w:hAnsiTheme="majorBidi" w:cstheme="majorBidi"/>
          <w:i/>
          <w:iCs/>
          <w:sz w:val="12"/>
          <w:szCs w:val="12"/>
        </w:rPr>
      </w:pPr>
    </w:p>
    <w:p w14:paraId="33AFE4C1" w14:textId="011989B0" w:rsidR="00665E70" w:rsidRDefault="0069034A" w:rsidP="0069034A">
      <w:pPr>
        <w:pStyle w:val="Paragrafoelenco"/>
        <w:ind w:left="2124"/>
        <w:rPr>
          <w:rFonts w:asciiTheme="majorBidi" w:hAnsiTheme="majorBidi" w:cstheme="majorBidi"/>
          <w:sz w:val="24"/>
          <w:szCs w:val="24"/>
          <w:lang w:val="en-GB"/>
        </w:rPr>
      </w:pP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Book of Job and the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S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ex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L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ife of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E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lephants: The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L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imits of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E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vidential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C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>redibility in 18</w:t>
      </w:r>
      <w:r w:rsidRPr="00FB0712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th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C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entury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N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atural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H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istory and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B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iblical </w:t>
      </w:r>
      <w:r w:rsidR="00FB0712">
        <w:rPr>
          <w:rFonts w:asciiTheme="majorBidi" w:hAnsiTheme="majorBidi" w:cstheme="majorBidi"/>
          <w:i/>
          <w:iCs/>
          <w:sz w:val="24"/>
          <w:szCs w:val="24"/>
          <w:lang w:val="en-GB"/>
        </w:rPr>
        <w:t>C</w:t>
      </w:r>
      <w:r w:rsidRPr="0069034A">
        <w:rPr>
          <w:rFonts w:asciiTheme="majorBidi" w:hAnsiTheme="majorBidi" w:cstheme="majorBidi"/>
          <w:i/>
          <w:iCs/>
          <w:sz w:val="24"/>
          <w:szCs w:val="24"/>
          <w:lang w:val="en-GB"/>
        </w:rPr>
        <w:t>riticism</w:t>
      </w:r>
    </w:p>
    <w:p w14:paraId="732E6975" w14:textId="77777777" w:rsidR="00665E70" w:rsidRPr="00665E70" w:rsidRDefault="00665E70" w:rsidP="00665E70">
      <w:pPr>
        <w:pStyle w:val="Paragrafoelenco"/>
        <w:ind w:left="2124"/>
        <w:rPr>
          <w:rFonts w:asciiTheme="majorBidi" w:hAnsiTheme="majorBidi" w:cstheme="majorBidi"/>
          <w:sz w:val="24"/>
          <w:szCs w:val="24"/>
          <w:lang w:val="en-GB"/>
        </w:rPr>
      </w:pPr>
    </w:p>
    <w:p w14:paraId="19D3EC06" w14:textId="272CB9AE" w:rsidR="0037294D" w:rsidRDefault="0037294D" w:rsidP="00981FCF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37294D">
        <w:rPr>
          <w:rFonts w:asciiTheme="majorBidi" w:hAnsiTheme="majorBidi" w:cstheme="majorBidi"/>
          <w:sz w:val="24"/>
          <w:szCs w:val="24"/>
          <w:lang w:val="fr-FR"/>
        </w:rPr>
        <w:t xml:space="preserve">17 </w:t>
      </w:r>
      <w:proofErr w:type="spellStart"/>
      <w:r w:rsidRPr="0037294D">
        <w:rPr>
          <w:rFonts w:asciiTheme="majorBidi" w:hAnsiTheme="majorBidi" w:cstheme="majorBidi"/>
          <w:sz w:val="24"/>
          <w:szCs w:val="24"/>
          <w:lang w:val="fr-FR"/>
        </w:rPr>
        <w:t>aprile</w:t>
      </w:r>
      <w:proofErr w:type="spellEnd"/>
      <w:r w:rsidRPr="0037294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37294D">
        <w:rPr>
          <w:rFonts w:asciiTheme="majorBidi" w:hAnsiTheme="majorBidi" w:cstheme="majorBidi"/>
          <w:sz w:val="24"/>
          <w:szCs w:val="24"/>
          <w:lang w:val="fr-FR"/>
        </w:rPr>
        <w:t>2019:</w:t>
      </w:r>
      <w:proofErr w:type="gramEnd"/>
      <w:r w:rsidRPr="0037294D">
        <w:rPr>
          <w:rFonts w:asciiTheme="majorBidi" w:hAnsiTheme="majorBidi" w:cstheme="majorBidi"/>
          <w:sz w:val="24"/>
          <w:szCs w:val="24"/>
          <w:lang w:val="fr-FR"/>
        </w:rPr>
        <w:t xml:space="preserve"> Justin E. H. Smith (Université Paris VII)</w:t>
      </w:r>
    </w:p>
    <w:p w14:paraId="13548BBF" w14:textId="77777777" w:rsidR="00981FCF" w:rsidRPr="00981FCF" w:rsidRDefault="00981FCF" w:rsidP="00981FCF">
      <w:pPr>
        <w:pStyle w:val="Paragrafoelenco"/>
        <w:rPr>
          <w:rFonts w:asciiTheme="majorBidi" w:hAnsiTheme="majorBidi" w:cstheme="majorBidi"/>
          <w:sz w:val="12"/>
          <w:szCs w:val="12"/>
          <w:lang w:val="fr-FR"/>
        </w:rPr>
      </w:pPr>
    </w:p>
    <w:p w14:paraId="487E45E7" w14:textId="2B7B3E44" w:rsidR="008B2DF6" w:rsidRPr="008B2DF6" w:rsidRDefault="0037294D" w:rsidP="008B2DF6">
      <w:pPr>
        <w:pStyle w:val="Paragrafoelenco"/>
        <w:ind w:left="2124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37294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="003F2B9C" w:rsidRPr="003F2B9C">
        <w:rPr>
          <w:rFonts w:asciiTheme="majorBidi" w:hAnsiTheme="majorBidi" w:cstheme="majorBidi"/>
          <w:i/>
          <w:iCs/>
          <w:sz w:val="24"/>
          <w:szCs w:val="24"/>
          <w:lang w:val="en-GB"/>
        </w:rPr>
        <w:t>The Valladolid Debates Reconsidered: Reason, Nature, and Indigeneity</w:t>
      </w:r>
    </w:p>
    <w:p w14:paraId="4AB41D65" w14:textId="7AD87F62" w:rsidR="00C65ED1" w:rsidRDefault="00C65ED1" w:rsidP="00C65ED1">
      <w:pPr>
        <w:pStyle w:val="Paragrafoelenco"/>
        <w:ind w:left="2124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14:paraId="5E9BCEAE" w14:textId="77777777" w:rsidR="00C65ED1" w:rsidRPr="00C65ED1" w:rsidRDefault="00C65ED1" w:rsidP="00C65ED1">
      <w:pPr>
        <w:pStyle w:val="Paragrafoelenco"/>
        <w:ind w:left="2124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14:paraId="0DD2B302" w14:textId="28C6BC3D" w:rsidR="00981FCF" w:rsidRPr="0033173F" w:rsidRDefault="00175A4F" w:rsidP="00981FCF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3173F">
        <w:rPr>
          <w:rFonts w:asciiTheme="majorBidi" w:hAnsiTheme="majorBidi" w:cstheme="majorBidi"/>
          <w:sz w:val="24"/>
          <w:szCs w:val="24"/>
        </w:rPr>
        <w:t xml:space="preserve">15 </w:t>
      </w:r>
      <w:r w:rsidR="00981FCF" w:rsidRPr="0033173F">
        <w:rPr>
          <w:rFonts w:asciiTheme="majorBidi" w:hAnsiTheme="majorBidi" w:cstheme="majorBidi"/>
          <w:sz w:val="24"/>
          <w:szCs w:val="24"/>
        </w:rPr>
        <w:t xml:space="preserve">maggio 2019: </w:t>
      </w:r>
      <w:r w:rsidR="00627C78" w:rsidRPr="0033173F">
        <w:rPr>
          <w:rFonts w:asciiTheme="majorBidi" w:hAnsiTheme="majorBidi" w:cstheme="majorBidi"/>
          <w:sz w:val="24"/>
          <w:szCs w:val="24"/>
        </w:rPr>
        <w:t xml:space="preserve">Joan Pau </w:t>
      </w:r>
      <w:proofErr w:type="spellStart"/>
      <w:r w:rsidR="00627C78" w:rsidRPr="0033173F">
        <w:rPr>
          <w:rFonts w:asciiTheme="majorBidi" w:hAnsiTheme="majorBidi" w:cstheme="majorBidi"/>
          <w:sz w:val="24"/>
          <w:szCs w:val="24"/>
        </w:rPr>
        <w:t>Rubies</w:t>
      </w:r>
      <w:proofErr w:type="spellEnd"/>
      <w:r w:rsidR="00981FCF" w:rsidRPr="0033173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627C78" w:rsidRPr="0033173F">
        <w:rPr>
          <w:rFonts w:asciiTheme="majorBidi" w:hAnsiTheme="majorBidi" w:cstheme="majorBidi"/>
          <w:sz w:val="24"/>
          <w:szCs w:val="24"/>
        </w:rPr>
        <w:t>Universitat</w:t>
      </w:r>
      <w:proofErr w:type="spellEnd"/>
      <w:r w:rsidR="00627C78" w:rsidRPr="003317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C78" w:rsidRPr="0033173F">
        <w:rPr>
          <w:rFonts w:asciiTheme="majorBidi" w:hAnsiTheme="majorBidi" w:cstheme="majorBidi"/>
          <w:sz w:val="24"/>
          <w:szCs w:val="24"/>
        </w:rPr>
        <w:t>Pompeu</w:t>
      </w:r>
      <w:proofErr w:type="spellEnd"/>
      <w:r w:rsidR="00627C78" w:rsidRPr="003317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C78" w:rsidRPr="0033173F">
        <w:rPr>
          <w:rFonts w:asciiTheme="majorBidi" w:hAnsiTheme="majorBidi" w:cstheme="majorBidi"/>
          <w:sz w:val="24"/>
          <w:szCs w:val="24"/>
        </w:rPr>
        <w:t>Fabra</w:t>
      </w:r>
      <w:proofErr w:type="spellEnd"/>
      <w:r w:rsidR="0033173F" w:rsidRPr="0033173F">
        <w:rPr>
          <w:rFonts w:asciiTheme="majorBidi" w:hAnsiTheme="majorBidi" w:cstheme="majorBidi"/>
          <w:sz w:val="24"/>
          <w:szCs w:val="24"/>
        </w:rPr>
        <w:t>, Barcello</w:t>
      </w:r>
      <w:r w:rsidR="0033173F">
        <w:rPr>
          <w:rFonts w:asciiTheme="majorBidi" w:hAnsiTheme="majorBidi" w:cstheme="majorBidi"/>
          <w:sz w:val="24"/>
          <w:szCs w:val="24"/>
        </w:rPr>
        <w:t>na</w:t>
      </w:r>
      <w:r w:rsidR="00627C78" w:rsidRPr="0033173F">
        <w:rPr>
          <w:rFonts w:asciiTheme="majorBidi" w:hAnsiTheme="majorBidi" w:cstheme="majorBidi"/>
          <w:sz w:val="24"/>
          <w:szCs w:val="24"/>
        </w:rPr>
        <w:t xml:space="preserve">) </w:t>
      </w:r>
    </w:p>
    <w:p w14:paraId="5928ABB5" w14:textId="0714B6CA" w:rsidR="00981FCF" w:rsidRPr="00812B5E" w:rsidRDefault="00812B5E" w:rsidP="0033173F">
      <w:pPr>
        <w:ind w:left="2244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812B5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Ideas of race and social discrimination in the Spanish and Portuguese </w:t>
      </w:r>
      <w:r w:rsidR="0033173F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</w:t>
      </w:r>
      <w:r w:rsidRPr="00812B5E">
        <w:rPr>
          <w:rFonts w:asciiTheme="majorBidi" w:hAnsiTheme="majorBidi" w:cstheme="majorBidi"/>
          <w:i/>
          <w:iCs/>
          <w:sz w:val="24"/>
          <w:szCs w:val="24"/>
          <w:lang w:val="en-GB"/>
        </w:rPr>
        <w:t>colonial Empires:  a comparison</w:t>
      </w:r>
    </w:p>
    <w:p w14:paraId="45115CE7" w14:textId="77777777" w:rsidR="00665E70" w:rsidRPr="00812B5E" w:rsidRDefault="00665E70" w:rsidP="00665E70">
      <w:pPr>
        <w:ind w:left="2124"/>
        <w:rPr>
          <w:rFonts w:asciiTheme="majorBidi" w:hAnsiTheme="majorBidi" w:cstheme="majorBidi"/>
          <w:sz w:val="24"/>
          <w:szCs w:val="24"/>
          <w:lang w:val="en-GB"/>
        </w:rPr>
      </w:pPr>
    </w:p>
    <w:p w14:paraId="2CD85B4F" w14:textId="3A012650" w:rsidR="0037294D" w:rsidRDefault="00DE3413" w:rsidP="0037294D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 </w:t>
      </w:r>
      <w:r w:rsidR="0037294D">
        <w:rPr>
          <w:rFonts w:asciiTheme="majorBidi" w:hAnsiTheme="majorBidi" w:cstheme="majorBidi"/>
          <w:sz w:val="24"/>
          <w:szCs w:val="24"/>
        </w:rPr>
        <w:t>giugno 2019: Michel Delon (</w:t>
      </w:r>
      <w:proofErr w:type="spellStart"/>
      <w:r w:rsidR="0037294D">
        <w:rPr>
          <w:rFonts w:asciiTheme="majorBidi" w:hAnsiTheme="majorBidi" w:cstheme="majorBidi"/>
          <w:sz w:val="24"/>
          <w:szCs w:val="24"/>
        </w:rPr>
        <w:t>Université</w:t>
      </w:r>
      <w:proofErr w:type="spellEnd"/>
      <w:r w:rsidR="0037294D">
        <w:rPr>
          <w:rFonts w:asciiTheme="majorBidi" w:hAnsiTheme="majorBidi" w:cstheme="majorBidi"/>
          <w:sz w:val="24"/>
          <w:szCs w:val="24"/>
        </w:rPr>
        <w:t xml:space="preserve"> Paris IV-</w:t>
      </w:r>
      <w:proofErr w:type="spellStart"/>
      <w:r w:rsidR="0037294D">
        <w:rPr>
          <w:rFonts w:asciiTheme="majorBidi" w:hAnsiTheme="majorBidi" w:cstheme="majorBidi"/>
          <w:sz w:val="24"/>
          <w:szCs w:val="24"/>
        </w:rPr>
        <w:t>Sorbonne</w:t>
      </w:r>
      <w:proofErr w:type="spellEnd"/>
      <w:r w:rsidR="0037294D">
        <w:rPr>
          <w:rFonts w:asciiTheme="majorBidi" w:hAnsiTheme="majorBidi" w:cstheme="majorBidi"/>
          <w:sz w:val="24"/>
          <w:szCs w:val="24"/>
        </w:rPr>
        <w:t>)</w:t>
      </w:r>
    </w:p>
    <w:p w14:paraId="31EA42E6" w14:textId="2248E41B" w:rsidR="0037294D" w:rsidRPr="0033173F" w:rsidRDefault="007122C1" w:rsidP="0033173F">
      <w:pPr>
        <w:pStyle w:val="Paragrafoelenco"/>
        <w:ind w:left="2136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33173F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   </w:t>
      </w:r>
      <w:r w:rsidR="00DE3413" w:rsidRPr="0033173F">
        <w:rPr>
          <w:rFonts w:asciiTheme="majorBidi" w:hAnsiTheme="majorBidi" w:cstheme="majorBidi"/>
          <w:i/>
          <w:iCs/>
          <w:sz w:val="24"/>
          <w:szCs w:val="24"/>
          <w:lang w:val="fr-FR"/>
        </w:rPr>
        <w:t>La Mesure de l'homme, instrumentation et quantification</w:t>
      </w:r>
    </w:p>
    <w:p w14:paraId="5EEDFEC8" w14:textId="7C7CF977" w:rsidR="00356066" w:rsidRDefault="00356066" w:rsidP="007122C1">
      <w:pPr>
        <w:pStyle w:val="Paragrafoelenco"/>
        <w:ind w:left="2136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14:paraId="617B41D0" w14:textId="77777777" w:rsidR="0033173F" w:rsidRDefault="0033173F" w:rsidP="007122C1">
      <w:pPr>
        <w:pStyle w:val="Paragrafoelenco"/>
        <w:ind w:left="2136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14:paraId="64FD1CC0" w14:textId="0FC55F9A" w:rsidR="00356066" w:rsidRPr="00356066" w:rsidRDefault="00356066" w:rsidP="00356066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6066">
        <w:rPr>
          <w:rFonts w:asciiTheme="majorBidi" w:hAnsiTheme="majorBidi" w:cstheme="majorBidi"/>
          <w:sz w:val="24"/>
          <w:szCs w:val="24"/>
        </w:rPr>
        <w:t xml:space="preserve">8 luglio </w:t>
      </w:r>
      <w:proofErr w:type="gramStart"/>
      <w:r w:rsidRPr="00356066">
        <w:rPr>
          <w:rFonts w:asciiTheme="majorBidi" w:hAnsiTheme="majorBidi" w:cstheme="majorBidi"/>
          <w:sz w:val="24"/>
          <w:szCs w:val="24"/>
        </w:rPr>
        <w:t>2019 :</w:t>
      </w:r>
      <w:proofErr w:type="gramEnd"/>
      <w:r w:rsidRPr="00356066">
        <w:rPr>
          <w:rFonts w:asciiTheme="majorBidi" w:hAnsiTheme="majorBidi" w:cstheme="majorBidi"/>
          <w:sz w:val="24"/>
          <w:szCs w:val="24"/>
        </w:rPr>
        <w:t xml:space="preserve"> Giuseppe </w:t>
      </w:r>
      <w:proofErr w:type="spellStart"/>
      <w:r w:rsidRPr="00356066">
        <w:rPr>
          <w:rFonts w:asciiTheme="majorBidi" w:hAnsiTheme="majorBidi" w:cstheme="majorBidi"/>
          <w:sz w:val="24"/>
          <w:szCs w:val="24"/>
        </w:rPr>
        <w:t>Patisso</w:t>
      </w:r>
      <w:proofErr w:type="spellEnd"/>
      <w:r w:rsidRPr="00356066">
        <w:rPr>
          <w:rFonts w:asciiTheme="majorBidi" w:hAnsiTheme="majorBidi" w:cstheme="majorBidi"/>
          <w:sz w:val="24"/>
          <w:szCs w:val="24"/>
        </w:rPr>
        <w:t xml:space="preserve"> (</w:t>
      </w:r>
      <w:r w:rsidR="0033173F">
        <w:rPr>
          <w:rFonts w:asciiTheme="majorBidi" w:hAnsiTheme="majorBidi" w:cstheme="majorBidi"/>
          <w:sz w:val="24"/>
          <w:szCs w:val="24"/>
        </w:rPr>
        <w:t>U</w:t>
      </w:r>
      <w:r w:rsidRPr="00356066">
        <w:rPr>
          <w:rFonts w:asciiTheme="majorBidi" w:hAnsiTheme="majorBidi" w:cstheme="majorBidi"/>
          <w:sz w:val="24"/>
          <w:szCs w:val="24"/>
        </w:rPr>
        <w:t>niversità del Salento)</w:t>
      </w:r>
    </w:p>
    <w:p w14:paraId="660162A1" w14:textId="6B303CF6" w:rsidR="00C74DAF" w:rsidRPr="0033173F" w:rsidRDefault="00356066" w:rsidP="0033173F">
      <w:pPr>
        <w:pStyle w:val="Paragrafoelenco"/>
        <w:ind w:left="2124"/>
        <w:rPr>
          <w:rFonts w:asciiTheme="majorBidi" w:hAnsiTheme="majorBidi" w:cstheme="majorBidi"/>
          <w:i/>
          <w:iCs/>
          <w:sz w:val="28"/>
          <w:szCs w:val="28"/>
        </w:rPr>
      </w:pPr>
      <w:r w:rsidRPr="0033173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Codici neri e legislazione schiavista nelle colonie francesi, spagnole e portoghesi nel Nuovo Mondo (</w:t>
      </w:r>
      <w:proofErr w:type="spellStart"/>
      <w:r w:rsidRPr="0033173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secc</w:t>
      </w:r>
      <w:proofErr w:type="spellEnd"/>
      <w:r w:rsidRPr="0033173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XVI-XVIII)</w:t>
      </w:r>
    </w:p>
    <w:sectPr w:rsidR="00C74DAF" w:rsidRPr="00331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747EA"/>
    <w:multiLevelType w:val="hybridMultilevel"/>
    <w:tmpl w:val="BA886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32"/>
    <w:rsid w:val="000925D4"/>
    <w:rsid w:val="000C6936"/>
    <w:rsid w:val="001508A8"/>
    <w:rsid w:val="00175A4F"/>
    <w:rsid w:val="001C67FC"/>
    <w:rsid w:val="002C3E08"/>
    <w:rsid w:val="0033173F"/>
    <w:rsid w:val="00356066"/>
    <w:rsid w:val="0037294D"/>
    <w:rsid w:val="00376B44"/>
    <w:rsid w:val="003D78D8"/>
    <w:rsid w:val="003E3123"/>
    <w:rsid w:val="003F2B9C"/>
    <w:rsid w:val="004D338D"/>
    <w:rsid w:val="0056461F"/>
    <w:rsid w:val="00614415"/>
    <w:rsid w:val="00627C78"/>
    <w:rsid w:val="00665E70"/>
    <w:rsid w:val="0069034A"/>
    <w:rsid w:val="007122C1"/>
    <w:rsid w:val="007A2032"/>
    <w:rsid w:val="007C7D80"/>
    <w:rsid w:val="00812B5E"/>
    <w:rsid w:val="008B2DF6"/>
    <w:rsid w:val="00923B01"/>
    <w:rsid w:val="00981FCF"/>
    <w:rsid w:val="0098673D"/>
    <w:rsid w:val="00A432EB"/>
    <w:rsid w:val="00B53161"/>
    <w:rsid w:val="00C65ED1"/>
    <w:rsid w:val="00C74DAF"/>
    <w:rsid w:val="00DB630F"/>
    <w:rsid w:val="00DC0C2C"/>
    <w:rsid w:val="00DE3413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CEC"/>
  <w15:chartTrackingRefBased/>
  <w15:docId w15:val="{96C83163-C528-483C-934F-5924EE91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4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3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30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8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6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4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6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07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0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62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8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42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35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62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421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367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71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934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98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175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32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094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3344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67689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86312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6104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7724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3225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2638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31069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90766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63763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1525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3583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9480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20528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46931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78270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65741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76611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62725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461756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278937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63103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44509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63025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75612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69375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62001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368027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649119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30904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056857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749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8771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659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15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537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2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4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4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156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48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24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6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6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70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02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528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02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45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72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434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150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58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65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1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75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696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34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64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85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1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762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28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367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316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75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44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86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09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26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18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29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171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16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0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575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505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27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53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863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35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562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26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572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842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96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02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981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69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97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469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95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71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818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146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5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48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95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8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002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061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5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179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49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253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367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31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76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49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2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450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10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30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77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38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3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954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20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10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854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3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736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29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81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557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82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159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58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28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Paola Rumore</cp:lastModifiedBy>
  <cp:revision>2</cp:revision>
  <cp:lastPrinted>2019-01-08T08:34:00Z</cp:lastPrinted>
  <dcterms:created xsi:type="dcterms:W3CDTF">2021-03-12T14:18:00Z</dcterms:created>
  <dcterms:modified xsi:type="dcterms:W3CDTF">2021-03-12T14:18:00Z</dcterms:modified>
</cp:coreProperties>
</file>