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8AF" w:rsidRDefault="009C38AF" w:rsidP="009C38AF">
      <w:pPr>
        <w:spacing w:after="0" w:line="360" w:lineRule="atLeast"/>
        <w:textAlignment w:val="baseline"/>
        <w:outlineLvl w:val="0"/>
        <w:rPr>
          <w:rFonts w:ascii="didoregular" w:eastAsia="Times New Roman" w:hAnsi="didoregular" w:cs="Times New Roman"/>
          <w:b/>
          <w:bCs/>
          <w:color w:val="3D512E"/>
          <w:kern w:val="36"/>
          <w:sz w:val="38"/>
          <w:szCs w:val="38"/>
          <w:lang w:eastAsia="it-IT"/>
        </w:rPr>
      </w:pPr>
      <w:r w:rsidRPr="00E7760F">
        <w:rPr>
          <w:rFonts w:ascii="didoregular" w:eastAsia="Times New Roman" w:hAnsi="didoregular" w:cs="Times New Roman"/>
          <w:b/>
          <w:bCs/>
          <w:color w:val="3D512E"/>
          <w:kern w:val="36"/>
          <w:sz w:val="38"/>
          <w:szCs w:val="38"/>
          <w:lang w:eastAsia="it-IT"/>
        </w:rPr>
        <w:t>Mostra-mercato “Il giardino sostenibile”</w:t>
      </w:r>
    </w:p>
    <w:p w:rsidR="009C38AF" w:rsidRPr="00E7760F" w:rsidRDefault="009C38AF" w:rsidP="009C38AF">
      <w:pPr>
        <w:spacing w:after="0" w:line="360" w:lineRule="atLeast"/>
        <w:textAlignment w:val="baseline"/>
        <w:outlineLvl w:val="0"/>
        <w:rPr>
          <w:rFonts w:ascii="didoregular" w:eastAsia="Times New Roman" w:hAnsi="didoregular" w:cs="Times New Roman"/>
          <w:b/>
          <w:bCs/>
          <w:color w:val="3D512E"/>
          <w:kern w:val="36"/>
          <w:sz w:val="38"/>
          <w:szCs w:val="38"/>
          <w:lang w:eastAsia="it-IT"/>
        </w:rPr>
      </w:pPr>
    </w:p>
    <w:p w:rsidR="009C38AF" w:rsidRDefault="009C38AF" w:rsidP="009C38AF">
      <w:pPr>
        <w:spacing w:after="0" w:line="240" w:lineRule="auto"/>
        <w:textAlignment w:val="baseline"/>
        <w:rPr>
          <w:rFonts w:ascii="inherit" w:eastAsia="Times New Roman" w:hAnsi="inherit" w:cs="Times New Roman"/>
          <w:sz w:val="23"/>
          <w:szCs w:val="23"/>
          <w:lang w:eastAsia="it-IT"/>
        </w:rPr>
      </w:pPr>
      <w:r w:rsidRPr="00E7760F">
        <w:rPr>
          <w:rFonts w:ascii="inherit" w:eastAsia="Times New Roman" w:hAnsi="inherit" w:cs="Times New Roman"/>
          <w:noProof/>
          <w:sz w:val="23"/>
          <w:szCs w:val="23"/>
          <w:lang w:eastAsia="it-IT"/>
        </w:rPr>
        <w:drawing>
          <wp:inline distT="0" distB="0" distL="0" distR="0" wp14:anchorId="2CCF5CE1" wp14:editId="2A2AF244">
            <wp:extent cx="2000250" cy="1295400"/>
            <wp:effectExtent l="0" t="0" r="0" b="0"/>
            <wp:docPr id="5" name="Immagine 5" descr="immagine giardino sosteni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magine giardino sostenib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0" cy="1295400"/>
                    </a:xfrm>
                    <a:prstGeom prst="rect">
                      <a:avLst/>
                    </a:prstGeom>
                    <a:noFill/>
                    <a:ln>
                      <a:noFill/>
                    </a:ln>
                  </pic:spPr>
                </pic:pic>
              </a:graphicData>
            </a:graphic>
          </wp:inline>
        </w:drawing>
      </w:r>
    </w:p>
    <w:p w:rsidR="009C38AF" w:rsidRPr="00E7760F" w:rsidRDefault="009C38AF" w:rsidP="009C38AF">
      <w:pPr>
        <w:spacing w:after="0" w:line="240" w:lineRule="auto"/>
        <w:textAlignment w:val="baseline"/>
        <w:rPr>
          <w:rFonts w:ascii="inherit" w:eastAsia="Times New Roman" w:hAnsi="inherit" w:cs="Times New Roman"/>
          <w:sz w:val="23"/>
          <w:szCs w:val="23"/>
          <w:lang w:eastAsia="it-IT"/>
        </w:rPr>
      </w:pPr>
    </w:p>
    <w:p w:rsidR="009C38AF" w:rsidRPr="00E7760F" w:rsidRDefault="009C38AF" w:rsidP="009C38AF">
      <w:pPr>
        <w:spacing w:after="0" w:line="240" w:lineRule="auto"/>
        <w:textAlignment w:val="baseline"/>
        <w:rPr>
          <w:rFonts w:ascii="inherit" w:eastAsia="Times New Roman" w:hAnsi="inherit" w:cs="Times New Roman"/>
          <w:sz w:val="23"/>
          <w:szCs w:val="23"/>
          <w:lang w:eastAsia="it-IT"/>
        </w:rPr>
      </w:pPr>
      <w:r w:rsidRPr="00E7760F">
        <w:rPr>
          <w:rFonts w:ascii="inherit" w:eastAsia="Times New Roman" w:hAnsi="inherit" w:cs="Times New Roman"/>
          <w:b/>
          <w:bCs/>
          <w:sz w:val="23"/>
          <w:szCs w:val="23"/>
          <w:bdr w:val="none" w:sz="0" w:space="0" w:color="auto" w:frame="1"/>
          <w:lang w:eastAsia="it-IT"/>
        </w:rPr>
        <w:t>Sabato 7 Aprile 2018, ore 10-19 </w:t>
      </w:r>
    </w:p>
    <w:p w:rsidR="009C38AF" w:rsidRPr="00E7760F" w:rsidRDefault="009C38AF" w:rsidP="009C38AF">
      <w:pPr>
        <w:spacing w:after="0" w:line="240" w:lineRule="auto"/>
        <w:textAlignment w:val="baseline"/>
        <w:rPr>
          <w:rFonts w:ascii="inherit" w:eastAsia="Times New Roman" w:hAnsi="inherit" w:cs="Times New Roman"/>
          <w:sz w:val="23"/>
          <w:szCs w:val="23"/>
          <w:lang w:eastAsia="it-IT"/>
        </w:rPr>
      </w:pPr>
      <w:r w:rsidRPr="00E7760F">
        <w:rPr>
          <w:rFonts w:ascii="inherit" w:eastAsia="Times New Roman" w:hAnsi="inherit" w:cs="Times New Roman"/>
          <w:b/>
          <w:bCs/>
          <w:color w:val="FF0000"/>
          <w:sz w:val="23"/>
          <w:szCs w:val="23"/>
          <w:bdr w:val="none" w:sz="0" w:space="0" w:color="auto" w:frame="1"/>
          <w:lang w:eastAsia="it-IT"/>
        </w:rPr>
        <w:t>Mostra-mercato “Il giardino sostenibile”.</w:t>
      </w:r>
    </w:p>
    <w:p w:rsidR="009C38AF" w:rsidRPr="00E7760F" w:rsidRDefault="009C38AF" w:rsidP="009C38AF">
      <w:pPr>
        <w:spacing w:after="390" w:line="240" w:lineRule="auto"/>
        <w:jc w:val="both"/>
        <w:textAlignment w:val="baseline"/>
        <w:rPr>
          <w:rFonts w:ascii="inherit" w:eastAsia="Times New Roman" w:hAnsi="inherit" w:cs="Times New Roman"/>
          <w:sz w:val="23"/>
          <w:szCs w:val="23"/>
          <w:lang w:eastAsia="it-IT"/>
        </w:rPr>
      </w:pPr>
      <w:r w:rsidRPr="00E7760F">
        <w:rPr>
          <w:rFonts w:ascii="inherit" w:eastAsia="Times New Roman" w:hAnsi="inherit" w:cs="Times New Roman"/>
          <w:sz w:val="23"/>
          <w:szCs w:val="23"/>
          <w:lang w:eastAsia="it-IT"/>
        </w:rPr>
        <w:t>“Il Giardino Sostenibile” è una mostra-mercato che ha come obiettivo la divulgazione di buone pratiche di giardinaggio, volte ad ottimizzare il dispendio energetico in giardino. Non sarà solo una fiera, ma il visitatore avrà modo di comprendere cosa sarà esposto e con quale criterio sono stati selezionati i prodotti.</w:t>
      </w:r>
    </w:p>
    <w:p w:rsidR="009C38AF" w:rsidRPr="00E7760F" w:rsidRDefault="009C38AF" w:rsidP="009C38AF">
      <w:pPr>
        <w:spacing w:after="0" w:line="240" w:lineRule="auto"/>
        <w:jc w:val="both"/>
        <w:textAlignment w:val="baseline"/>
        <w:rPr>
          <w:rFonts w:ascii="inherit" w:eastAsia="Times New Roman" w:hAnsi="inherit" w:cs="Times New Roman"/>
          <w:sz w:val="23"/>
          <w:szCs w:val="23"/>
          <w:lang w:eastAsia="it-IT"/>
        </w:rPr>
      </w:pPr>
      <w:r w:rsidRPr="00E7760F">
        <w:rPr>
          <w:rFonts w:ascii="inherit" w:eastAsia="Times New Roman" w:hAnsi="inherit" w:cs="Times New Roman"/>
          <w:sz w:val="23"/>
          <w:szCs w:val="23"/>
          <w:lang w:eastAsia="it-IT"/>
        </w:rPr>
        <w:t>Abbiamo invitato pochi espositori selezionandoli attraverso diversi criteri di sostenibilità delle loro rispettive attività: dal recupero degli scarti di potatura, alla selezione di piante rustiche, passando attraverso la progettazione e realizzazione di impianti di irrigazione a basso consumo. Ci saranno anche studenti universitari, con la partecipazione dell’associazione “Orto al Quadrato” che si occupa attivamente di agricoltura sinergica.</w:t>
      </w:r>
    </w:p>
    <w:p w:rsidR="009C38AF" w:rsidRPr="00E7760F" w:rsidRDefault="009C38AF" w:rsidP="009C38AF">
      <w:pPr>
        <w:spacing w:after="0" w:line="240" w:lineRule="auto"/>
        <w:jc w:val="both"/>
        <w:textAlignment w:val="baseline"/>
        <w:rPr>
          <w:rFonts w:ascii="inherit" w:eastAsia="Times New Roman" w:hAnsi="inherit" w:cs="Times New Roman"/>
          <w:sz w:val="23"/>
          <w:szCs w:val="23"/>
          <w:lang w:eastAsia="it-IT"/>
        </w:rPr>
      </w:pPr>
      <w:r w:rsidRPr="00E7760F">
        <w:rPr>
          <w:rFonts w:ascii="inherit" w:eastAsia="Times New Roman" w:hAnsi="inherit" w:cs="Times New Roman"/>
          <w:sz w:val="23"/>
          <w:szCs w:val="23"/>
          <w:lang w:eastAsia="it-IT"/>
        </w:rPr>
        <w:t xml:space="preserve">Per tutti gli espositori sono previsti diversi momenti divulgativi in cui il pubblico avrà modo di comprendere le modalità </w:t>
      </w:r>
      <w:bookmarkStart w:id="0" w:name="_GoBack"/>
      <w:r w:rsidRPr="00E7760F">
        <w:rPr>
          <w:rFonts w:ascii="inherit" w:eastAsia="Times New Roman" w:hAnsi="inherit" w:cs="Times New Roman"/>
          <w:sz w:val="23"/>
          <w:szCs w:val="23"/>
          <w:lang w:eastAsia="it-IT"/>
        </w:rPr>
        <w:t>con cui lavorano</w:t>
      </w:r>
      <w:bookmarkEnd w:id="0"/>
      <w:r w:rsidRPr="00E7760F">
        <w:rPr>
          <w:rFonts w:ascii="inherit" w:eastAsia="Times New Roman" w:hAnsi="inherit" w:cs="Times New Roman"/>
          <w:sz w:val="23"/>
          <w:szCs w:val="23"/>
          <w:lang w:eastAsia="it-IT"/>
        </w:rPr>
        <w:t>.</w:t>
      </w:r>
    </w:p>
    <w:p w:rsidR="009C38AF" w:rsidRPr="00E7760F" w:rsidRDefault="009C38AF" w:rsidP="009C38AF">
      <w:pPr>
        <w:spacing w:after="0" w:line="240" w:lineRule="auto"/>
        <w:textAlignment w:val="baseline"/>
        <w:rPr>
          <w:rFonts w:ascii="inherit" w:eastAsia="Times New Roman" w:hAnsi="inherit" w:cs="Times New Roman"/>
          <w:sz w:val="23"/>
          <w:szCs w:val="23"/>
          <w:lang w:eastAsia="it-IT"/>
        </w:rPr>
      </w:pPr>
      <w:r w:rsidRPr="00E7760F">
        <w:rPr>
          <w:rFonts w:ascii="inherit" w:eastAsia="Times New Roman" w:hAnsi="inherit" w:cs="Times New Roman"/>
          <w:sz w:val="23"/>
          <w:szCs w:val="23"/>
          <w:bdr w:val="none" w:sz="0" w:space="0" w:color="auto" w:frame="1"/>
          <w:lang w:eastAsia="it-IT"/>
        </w:rPr>
        <w:t xml:space="preserve">Saranno </w:t>
      </w:r>
      <w:proofErr w:type="gramStart"/>
      <w:r w:rsidRPr="00E7760F">
        <w:rPr>
          <w:rFonts w:ascii="inherit" w:eastAsia="Times New Roman" w:hAnsi="inherit" w:cs="Times New Roman"/>
          <w:sz w:val="23"/>
          <w:szCs w:val="23"/>
          <w:bdr w:val="none" w:sz="0" w:space="0" w:color="auto" w:frame="1"/>
          <w:lang w:eastAsia="it-IT"/>
        </w:rPr>
        <w:t>presenti:</w:t>
      </w:r>
      <w:r w:rsidRPr="00E7760F">
        <w:rPr>
          <w:rFonts w:ascii="inherit" w:eastAsia="Times New Roman" w:hAnsi="inherit" w:cs="Times New Roman"/>
          <w:sz w:val="23"/>
          <w:szCs w:val="23"/>
          <w:bdr w:val="none" w:sz="0" w:space="0" w:color="auto" w:frame="1"/>
          <w:lang w:eastAsia="it-IT"/>
        </w:rPr>
        <w:br/>
      </w:r>
      <w:r w:rsidRPr="00E7760F">
        <w:rPr>
          <w:rFonts w:ascii="inherit" w:eastAsia="Times New Roman" w:hAnsi="inherit" w:cs="Times New Roman"/>
          <w:sz w:val="23"/>
          <w:szCs w:val="23"/>
          <w:lang w:eastAsia="it-IT"/>
        </w:rPr>
        <w:t>•</w:t>
      </w:r>
      <w:proofErr w:type="gramEnd"/>
      <w:r w:rsidRPr="00E7760F">
        <w:rPr>
          <w:rFonts w:ascii="inherit" w:eastAsia="Times New Roman" w:hAnsi="inherit" w:cs="Times New Roman"/>
          <w:sz w:val="23"/>
          <w:szCs w:val="23"/>
          <w:lang w:eastAsia="it-IT"/>
        </w:rPr>
        <w:t> </w:t>
      </w:r>
      <w:r w:rsidRPr="00E7760F">
        <w:rPr>
          <w:rFonts w:ascii="inherit" w:eastAsia="Times New Roman" w:hAnsi="inherit" w:cs="Times New Roman"/>
          <w:i/>
          <w:iCs/>
          <w:sz w:val="23"/>
          <w:szCs w:val="23"/>
          <w:bdr w:val="none" w:sz="0" w:space="0" w:color="auto" w:frame="1"/>
          <w:lang w:eastAsia="it-IT"/>
        </w:rPr>
        <w:t>Erbaio della Gorra</w:t>
      </w:r>
      <w:r w:rsidRPr="00E7760F">
        <w:rPr>
          <w:rFonts w:ascii="inherit" w:eastAsia="Times New Roman" w:hAnsi="inherit" w:cs="Times New Roman"/>
          <w:sz w:val="23"/>
          <w:szCs w:val="23"/>
          <w:lang w:eastAsia="it-IT"/>
        </w:rPr>
        <w:t> (vivaista)</w:t>
      </w:r>
      <w:r w:rsidRPr="00E7760F">
        <w:rPr>
          <w:rFonts w:ascii="inherit" w:eastAsia="Times New Roman" w:hAnsi="inherit" w:cs="Times New Roman"/>
          <w:sz w:val="23"/>
          <w:szCs w:val="23"/>
          <w:lang w:eastAsia="it-IT"/>
        </w:rPr>
        <w:br/>
        <w:t>• </w:t>
      </w:r>
      <w:proofErr w:type="spellStart"/>
      <w:r w:rsidRPr="00E7760F">
        <w:rPr>
          <w:rFonts w:ascii="inherit" w:eastAsia="Times New Roman" w:hAnsi="inherit" w:cs="Times New Roman"/>
          <w:i/>
          <w:iCs/>
          <w:sz w:val="23"/>
          <w:szCs w:val="23"/>
          <w:bdr w:val="none" w:sz="0" w:space="0" w:color="auto" w:frame="1"/>
          <w:lang w:eastAsia="it-IT"/>
        </w:rPr>
        <w:t>Maiac</w:t>
      </w:r>
      <w:proofErr w:type="spellEnd"/>
      <w:r w:rsidRPr="00E7760F">
        <w:rPr>
          <w:rFonts w:ascii="inherit" w:eastAsia="Times New Roman" w:hAnsi="inherit" w:cs="Times New Roman"/>
          <w:sz w:val="23"/>
          <w:szCs w:val="23"/>
          <w:lang w:eastAsia="it-IT"/>
        </w:rPr>
        <w:t> (Impianti di irrigazione)</w:t>
      </w:r>
      <w:r w:rsidRPr="00E7760F">
        <w:rPr>
          <w:rFonts w:ascii="inherit" w:eastAsia="Times New Roman" w:hAnsi="inherit" w:cs="Times New Roman"/>
          <w:sz w:val="23"/>
          <w:szCs w:val="23"/>
          <w:lang w:eastAsia="it-IT"/>
        </w:rPr>
        <w:br/>
        <w:t>• </w:t>
      </w:r>
      <w:r w:rsidRPr="00E7760F">
        <w:rPr>
          <w:rFonts w:ascii="inherit" w:eastAsia="Times New Roman" w:hAnsi="inherit" w:cs="Times New Roman"/>
          <w:i/>
          <w:iCs/>
          <w:sz w:val="23"/>
          <w:szCs w:val="23"/>
          <w:bdr w:val="none" w:sz="0" w:space="0" w:color="auto" w:frame="1"/>
          <w:lang w:eastAsia="it-IT"/>
        </w:rPr>
        <w:t>Associazione Orto al Quadrato (agricoltura sinergica)</w:t>
      </w:r>
    </w:p>
    <w:p w:rsidR="009C38AF" w:rsidRPr="00E7760F" w:rsidRDefault="009C38AF" w:rsidP="009C38AF">
      <w:pPr>
        <w:spacing w:after="0" w:line="240" w:lineRule="auto"/>
        <w:textAlignment w:val="baseline"/>
        <w:rPr>
          <w:rFonts w:ascii="inherit" w:eastAsia="Times New Roman" w:hAnsi="inherit" w:cs="Times New Roman"/>
          <w:sz w:val="23"/>
          <w:szCs w:val="23"/>
          <w:lang w:eastAsia="it-IT"/>
        </w:rPr>
      </w:pPr>
      <w:r w:rsidRPr="00E7760F">
        <w:rPr>
          <w:rFonts w:ascii="inherit" w:eastAsia="Times New Roman" w:hAnsi="inherit" w:cs="Times New Roman"/>
          <w:sz w:val="23"/>
          <w:szCs w:val="23"/>
          <w:lang w:eastAsia="it-IT"/>
        </w:rPr>
        <w:t>• </w:t>
      </w:r>
      <w:r w:rsidRPr="00E7760F">
        <w:rPr>
          <w:rFonts w:ascii="inherit" w:eastAsia="Times New Roman" w:hAnsi="inherit" w:cs="Times New Roman"/>
          <w:i/>
          <w:iCs/>
          <w:sz w:val="23"/>
          <w:szCs w:val="23"/>
          <w:lang w:eastAsia="it-IT"/>
        </w:rPr>
        <w:t>Ramaglie </w:t>
      </w:r>
      <w:r w:rsidRPr="00E7760F">
        <w:rPr>
          <w:rFonts w:ascii="inherit" w:eastAsia="Times New Roman" w:hAnsi="inherit" w:cs="Times New Roman"/>
          <w:sz w:val="23"/>
          <w:szCs w:val="23"/>
          <w:lang w:eastAsia="it-IT"/>
        </w:rPr>
        <w:t xml:space="preserve">(produzione di </w:t>
      </w:r>
      <w:proofErr w:type="spellStart"/>
      <w:r w:rsidRPr="00E7760F">
        <w:rPr>
          <w:rFonts w:ascii="inherit" w:eastAsia="Times New Roman" w:hAnsi="inherit" w:cs="Times New Roman"/>
          <w:sz w:val="23"/>
          <w:szCs w:val="23"/>
          <w:lang w:eastAsia="it-IT"/>
        </w:rPr>
        <w:t>cippato</w:t>
      </w:r>
      <w:proofErr w:type="spellEnd"/>
      <w:r w:rsidRPr="00E7760F">
        <w:rPr>
          <w:rFonts w:ascii="inherit" w:eastAsia="Times New Roman" w:hAnsi="inherit" w:cs="Times New Roman"/>
          <w:sz w:val="23"/>
          <w:szCs w:val="23"/>
          <w:lang w:eastAsia="it-IT"/>
        </w:rPr>
        <w:t>)</w:t>
      </w:r>
    </w:p>
    <w:p w:rsidR="009C38AF" w:rsidRPr="00E7760F" w:rsidRDefault="009C38AF" w:rsidP="009C38AF">
      <w:pPr>
        <w:spacing w:after="0" w:line="240" w:lineRule="auto"/>
        <w:jc w:val="both"/>
        <w:textAlignment w:val="baseline"/>
        <w:rPr>
          <w:rFonts w:ascii="inherit" w:eastAsia="Times New Roman" w:hAnsi="inherit" w:cs="Times New Roman"/>
          <w:sz w:val="23"/>
          <w:szCs w:val="23"/>
          <w:lang w:eastAsia="it-IT"/>
        </w:rPr>
      </w:pPr>
      <w:r w:rsidRPr="00E7760F">
        <w:rPr>
          <w:rFonts w:ascii="inherit" w:eastAsia="Times New Roman" w:hAnsi="inherit" w:cs="Times New Roman"/>
          <w:i/>
          <w:iCs/>
          <w:sz w:val="23"/>
          <w:szCs w:val="23"/>
          <w:bdr w:val="none" w:sz="0" w:space="0" w:color="auto" w:frame="1"/>
          <w:lang w:eastAsia="it-IT"/>
        </w:rPr>
        <w:t>Il biglietto di ingresso all’Orto Botanico comprende l’ingresso alla Mostra-mercato e la possibilità di una visita guidata dell’Orto.</w:t>
      </w:r>
    </w:p>
    <w:p w:rsidR="009C38AF" w:rsidRPr="00E7760F" w:rsidRDefault="009C38AF" w:rsidP="009C38AF">
      <w:pPr>
        <w:spacing w:after="0" w:line="240" w:lineRule="auto"/>
        <w:jc w:val="both"/>
        <w:textAlignment w:val="baseline"/>
        <w:rPr>
          <w:rFonts w:ascii="inherit" w:eastAsia="Times New Roman" w:hAnsi="inherit" w:cs="Times New Roman"/>
          <w:sz w:val="23"/>
          <w:szCs w:val="23"/>
          <w:lang w:eastAsia="it-IT"/>
        </w:rPr>
      </w:pPr>
      <w:hyperlink r:id="rId5" w:history="1">
        <w:r w:rsidRPr="00E7760F">
          <w:rPr>
            <w:rFonts w:ascii="inherit" w:eastAsia="Times New Roman" w:hAnsi="inherit" w:cs="Times New Roman"/>
            <w:color w:val="6795AC"/>
            <w:sz w:val="23"/>
            <w:szCs w:val="23"/>
            <w:bdr w:val="none" w:sz="0" w:space="0" w:color="auto" w:frame="1"/>
            <w:lang w:eastAsia="it-IT"/>
          </w:rPr>
          <w:t>Cliccare qui per scaricare la locandina dell’evento</w:t>
        </w:r>
      </w:hyperlink>
    </w:p>
    <w:p w:rsidR="00182021" w:rsidRDefault="009C38AF"/>
    <w:sectPr w:rsidR="001820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ido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AF"/>
    <w:rsid w:val="000B4C0E"/>
    <w:rsid w:val="00620658"/>
    <w:rsid w:val="009C38AF"/>
    <w:rsid w:val="00E95ADA"/>
    <w:rsid w:val="00F2494F"/>
    <w:rsid w:val="00FE54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EADD0-81E0-4569-AA04-05FA5F48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38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rtobotanico.unito.it/website/wp-content/uploads/2018/01/LOCANDINA.pdf"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221</Words>
  <Characters>1266</Characters>
  <Application>Microsoft Office Word</Application>
  <DocSecurity>0</DocSecurity>
  <Lines>10</Lines>
  <Paragraphs>2</Paragraphs>
  <ScaleCrop>false</ScaleCrop>
  <Company>Unito</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Bouvet</dc:creator>
  <cp:keywords/>
  <dc:description/>
  <cp:lastModifiedBy>Daniela Bouvet</cp:lastModifiedBy>
  <cp:revision>1</cp:revision>
  <dcterms:created xsi:type="dcterms:W3CDTF">2020-04-28T13:25:00Z</dcterms:created>
  <dcterms:modified xsi:type="dcterms:W3CDTF">2020-04-28T13:38:00Z</dcterms:modified>
</cp:coreProperties>
</file>