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502C" w14:textId="36040E76" w:rsidR="00DA3EFA" w:rsidRPr="005F5E37" w:rsidRDefault="00364C3F" w:rsidP="00933A2F">
      <w:pPr>
        <w:jc w:val="center"/>
        <w:rPr>
          <w:rFonts w:cstheme="minorHAnsi"/>
          <w:b/>
          <w:color w:val="4472C4" w:themeColor="accent1"/>
          <w:sz w:val="22"/>
          <w:szCs w:val="22"/>
          <w:u w:val="single"/>
        </w:rPr>
      </w:pPr>
      <w:r w:rsidRPr="005F5E37">
        <w:rPr>
          <w:rFonts w:cstheme="minorHAnsi"/>
          <w:b/>
          <w:color w:val="4472C4" w:themeColor="accent1"/>
          <w:sz w:val="22"/>
          <w:szCs w:val="22"/>
          <w:u w:val="single"/>
        </w:rPr>
        <w:t>Mini</w:t>
      </w:r>
      <w:r w:rsidR="00A0328B" w:rsidRPr="005F5E37">
        <w:rPr>
          <w:rFonts w:cstheme="minorHAnsi"/>
          <w:b/>
          <w:color w:val="4472C4" w:themeColor="accent1"/>
          <w:sz w:val="22"/>
          <w:szCs w:val="22"/>
          <w:u w:val="single"/>
        </w:rPr>
        <w:t xml:space="preserve"> Advisory Board Tegsedi </w:t>
      </w:r>
      <w:r w:rsidR="00E310C8" w:rsidRPr="005F5E37">
        <w:rPr>
          <w:rFonts w:cstheme="minorHAnsi"/>
          <w:b/>
          <w:color w:val="4472C4" w:themeColor="accent1"/>
          <w:sz w:val="22"/>
          <w:szCs w:val="22"/>
          <w:u w:val="single"/>
        </w:rPr>
        <w:t>–</w:t>
      </w:r>
      <w:r w:rsidR="00A0328B" w:rsidRPr="005F5E37">
        <w:rPr>
          <w:rFonts w:cstheme="minorHAnsi"/>
          <w:b/>
          <w:color w:val="4472C4" w:themeColor="accent1"/>
          <w:sz w:val="22"/>
          <w:szCs w:val="22"/>
          <w:u w:val="single"/>
        </w:rPr>
        <w:t xml:space="preserve"> </w:t>
      </w:r>
      <w:r w:rsidR="005F5E37" w:rsidRPr="005F5E37">
        <w:rPr>
          <w:rFonts w:cstheme="minorHAnsi"/>
          <w:b/>
          <w:color w:val="4472C4" w:themeColor="accent1"/>
          <w:sz w:val="22"/>
          <w:szCs w:val="22"/>
          <w:u w:val="single"/>
        </w:rPr>
        <w:t>Quadrante</w:t>
      </w:r>
      <w:r w:rsidR="005F5E37">
        <w:rPr>
          <w:rFonts w:cstheme="minorHAnsi"/>
          <w:b/>
          <w:color w:val="4472C4" w:themeColor="accent1"/>
          <w:sz w:val="22"/>
          <w:szCs w:val="22"/>
          <w:u w:val="single"/>
        </w:rPr>
        <w:t xml:space="preserve"> Nord est</w:t>
      </w:r>
    </w:p>
    <w:p w14:paraId="28AABBA2" w14:textId="77777777" w:rsidR="00E310C8" w:rsidRPr="005F5E37" w:rsidRDefault="00E310C8">
      <w:pPr>
        <w:rPr>
          <w:rFonts w:cstheme="minorHAnsi"/>
          <w:b/>
          <w:color w:val="4472C4" w:themeColor="accent1"/>
          <w:sz w:val="22"/>
          <w:szCs w:val="22"/>
        </w:rPr>
      </w:pPr>
    </w:p>
    <w:p w14:paraId="5D9BF705" w14:textId="77777777" w:rsidR="00E310C8" w:rsidRPr="005F5E37" w:rsidRDefault="00E310C8">
      <w:pPr>
        <w:rPr>
          <w:rFonts w:cstheme="minorHAnsi"/>
          <w:b/>
          <w:color w:val="4472C4" w:themeColor="accent1"/>
          <w:sz w:val="22"/>
          <w:szCs w:val="22"/>
        </w:rPr>
      </w:pPr>
    </w:p>
    <w:p w14:paraId="436075EC" w14:textId="332FAC41" w:rsidR="00E310C8" w:rsidRPr="005F5E37" w:rsidRDefault="005F5E37">
      <w:pPr>
        <w:rPr>
          <w:rFonts w:cstheme="minorHAnsi"/>
          <w:b/>
          <w:color w:val="4472C4" w:themeColor="accent1"/>
          <w:sz w:val="22"/>
          <w:szCs w:val="22"/>
        </w:rPr>
      </w:pPr>
      <w:r w:rsidRPr="005F5E37">
        <w:rPr>
          <w:rFonts w:cstheme="minorHAnsi"/>
          <w:b/>
          <w:color w:val="4472C4" w:themeColor="accent1"/>
          <w:sz w:val="22"/>
          <w:szCs w:val="22"/>
        </w:rPr>
        <w:t>Razionale</w:t>
      </w:r>
      <w:r w:rsidR="00E310C8" w:rsidRPr="005F5E37">
        <w:rPr>
          <w:rFonts w:cstheme="minorHAnsi"/>
          <w:b/>
          <w:color w:val="4472C4" w:themeColor="accent1"/>
          <w:sz w:val="22"/>
          <w:szCs w:val="22"/>
        </w:rPr>
        <w:t>:</w:t>
      </w:r>
    </w:p>
    <w:p w14:paraId="2B107B75" w14:textId="77777777" w:rsidR="00B315AA" w:rsidRPr="005F5E37" w:rsidRDefault="00B315AA">
      <w:pPr>
        <w:rPr>
          <w:rFonts w:cstheme="minorHAnsi"/>
          <w:color w:val="4472C4" w:themeColor="accent1"/>
          <w:sz w:val="22"/>
          <w:szCs w:val="22"/>
        </w:rPr>
      </w:pPr>
    </w:p>
    <w:p w14:paraId="075314E2" w14:textId="04B73D12" w:rsidR="00151120" w:rsidRDefault="009E459D" w:rsidP="00A02433">
      <w:pPr>
        <w:autoSpaceDE w:val="0"/>
        <w:autoSpaceDN w:val="0"/>
        <w:adjustRightInd w:val="0"/>
        <w:rPr>
          <w:rFonts w:ascii="GothamHTF-Light" w:hAnsi="GothamHTF-Light" w:cs="GothamHTF-Light"/>
        </w:rPr>
      </w:pPr>
      <w:r>
        <w:rPr>
          <w:rFonts w:cstheme="minorHAnsi"/>
          <w:color w:val="4472C4" w:themeColor="accent1"/>
          <w:sz w:val="22"/>
          <w:szCs w:val="22"/>
        </w:rPr>
        <w:t xml:space="preserve">L’amiloidosi </w:t>
      </w:r>
      <w:r w:rsidR="00A02433">
        <w:rPr>
          <w:rFonts w:cstheme="minorHAnsi"/>
          <w:color w:val="4472C4" w:themeColor="accent1"/>
          <w:sz w:val="22"/>
          <w:szCs w:val="22"/>
        </w:rPr>
        <w:t>ereditaria</w:t>
      </w:r>
      <w:r>
        <w:rPr>
          <w:rFonts w:cstheme="minorHAnsi"/>
          <w:color w:val="4472C4" w:themeColor="accent1"/>
          <w:sz w:val="22"/>
          <w:szCs w:val="22"/>
        </w:rPr>
        <w:t xml:space="preserve"> da trans</w:t>
      </w:r>
      <w:r w:rsidR="00A02433">
        <w:rPr>
          <w:rFonts w:cstheme="minorHAnsi"/>
          <w:color w:val="4472C4" w:themeColor="accent1"/>
          <w:sz w:val="22"/>
          <w:szCs w:val="22"/>
        </w:rPr>
        <w:t>t</w:t>
      </w:r>
      <w:r>
        <w:rPr>
          <w:rFonts w:cstheme="minorHAnsi"/>
          <w:color w:val="4472C4" w:themeColor="accent1"/>
          <w:sz w:val="22"/>
          <w:szCs w:val="22"/>
        </w:rPr>
        <w:t>iretina è una patologia rara</w:t>
      </w:r>
      <w:r w:rsidR="00A02433">
        <w:rPr>
          <w:rFonts w:cstheme="minorHAnsi"/>
          <w:color w:val="4472C4" w:themeColor="accent1"/>
          <w:sz w:val="22"/>
          <w:szCs w:val="22"/>
        </w:rPr>
        <w:t xml:space="preserve"> </w:t>
      </w:r>
      <w:r w:rsidR="00A02433" w:rsidRPr="00692265">
        <w:rPr>
          <w:rFonts w:cstheme="minorHAnsi"/>
          <w:color w:val="4472C4" w:themeColor="accent1"/>
          <w:sz w:val="22"/>
          <w:szCs w:val="22"/>
        </w:rPr>
        <w:t>che può manifestarsi, soprattutto all’</w:t>
      </w:r>
      <w:r w:rsidR="00692265" w:rsidRPr="00692265">
        <w:rPr>
          <w:rFonts w:cstheme="minorHAnsi"/>
          <w:color w:val="4472C4" w:themeColor="accent1"/>
          <w:sz w:val="22"/>
          <w:szCs w:val="22"/>
        </w:rPr>
        <w:t>esordio</w:t>
      </w:r>
      <w:r w:rsidR="00A02433" w:rsidRPr="00692265">
        <w:rPr>
          <w:rFonts w:cstheme="minorHAnsi"/>
          <w:color w:val="4472C4" w:themeColor="accent1"/>
          <w:sz w:val="22"/>
          <w:szCs w:val="22"/>
        </w:rPr>
        <w:t>, con modalità molto diverse a seconda degli organi principalmente colpiti</w:t>
      </w:r>
      <w:r w:rsidR="005A5997" w:rsidRPr="00692265">
        <w:rPr>
          <w:rFonts w:cstheme="minorHAnsi"/>
          <w:color w:val="4472C4" w:themeColor="accent1"/>
          <w:sz w:val="22"/>
          <w:szCs w:val="22"/>
        </w:rPr>
        <w:t xml:space="preserve">, </w:t>
      </w:r>
      <w:r w:rsidR="00151120" w:rsidRPr="00692265">
        <w:rPr>
          <w:rFonts w:cstheme="minorHAnsi"/>
          <w:color w:val="4472C4" w:themeColor="accent1"/>
          <w:sz w:val="22"/>
          <w:szCs w:val="22"/>
        </w:rPr>
        <w:t>tra cui  il tessuto nervoso periferico, il cuore, i reni</w:t>
      </w:r>
      <w:r w:rsidR="00692265" w:rsidRPr="00692265">
        <w:rPr>
          <w:rFonts w:cstheme="minorHAnsi"/>
          <w:color w:val="4472C4" w:themeColor="accent1"/>
          <w:sz w:val="22"/>
          <w:szCs w:val="22"/>
        </w:rPr>
        <w:t xml:space="preserve"> </w:t>
      </w:r>
      <w:r w:rsidR="00151120" w:rsidRPr="00692265">
        <w:rPr>
          <w:rFonts w:cstheme="minorHAnsi"/>
          <w:color w:val="4472C4" w:themeColor="accent1"/>
          <w:sz w:val="22"/>
          <w:szCs w:val="22"/>
        </w:rPr>
        <w:t xml:space="preserve">e l’intestino. L’estrema variabilità fenotipica rende </w:t>
      </w:r>
      <w:r w:rsidR="005A5997" w:rsidRPr="00692265">
        <w:rPr>
          <w:rFonts w:cstheme="minorHAnsi"/>
          <w:color w:val="4472C4" w:themeColor="accent1"/>
          <w:sz w:val="22"/>
          <w:szCs w:val="22"/>
        </w:rPr>
        <w:t xml:space="preserve">difficoltosa </w:t>
      </w:r>
      <w:r w:rsidR="00AB2832" w:rsidRPr="00692265">
        <w:rPr>
          <w:rFonts w:cstheme="minorHAnsi"/>
          <w:color w:val="4472C4" w:themeColor="accent1"/>
          <w:sz w:val="22"/>
          <w:szCs w:val="22"/>
        </w:rPr>
        <w:t>la</w:t>
      </w:r>
      <w:r w:rsidR="005A5997" w:rsidRPr="00692265">
        <w:rPr>
          <w:rFonts w:cstheme="minorHAnsi"/>
          <w:color w:val="4472C4" w:themeColor="accent1"/>
          <w:sz w:val="22"/>
          <w:szCs w:val="22"/>
        </w:rPr>
        <w:t xml:space="preserve"> diagnosi precoce.</w:t>
      </w:r>
      <w:r w:rsidR="00151120" w:rsidRPr="00692265">
        <w:rPr>
          <w:rFonts w:cstheme="minorHAnsi"/>
          <w:color w:val="4472C4" w:themeColor="accent1"/>
          <w:sz w:val="22"/>
          <w:szCs w:val="22"/>
        </w:rPr>
        <w:t xml:space="preserve">  La diagnosi tempestiva però è </w:t>
      </w:r>
      <w:r w:rsidR="00AB2832" w:rsidRPr="00692265">
        <w:rPr>
          <w:rFonts w:cstheme="minorHAnsi"/>
          <w:color w:val="4472C4" w:themeColor="accent1"/>
          <w:sz w:val="22"/>
          <w:szCs w:val="22"/>
        </w:rPr>
        <w:t>particolarmente impor</w:t>
      </w:r>
      <w:r w:rsidR="00692265" w:rsidRPr="00692265">
        <w:rPr>
          <w:rFonts w:cstheme="minorHAnsi"/>
          <w:color w:val="4472C4" w:themeColor="accent1"/>
          <w:sz w:val="22"/>
          <w:szCs w:val="22"/>
        </w:rPr>
        <w:t>tan</w:t>
      </w:r>
      <w:r w:rsidR="00AB2832" w:rsidRPr="00692265">
        <w:rPr>
          <w:rFonts w:cstheme="minorHAnsi"/>
          <w:color w:val="4472C4" w:themeColor="accent1"/>
          <w:sz w:val="22"/>
          <w:szCs w:val="22"/>
        </w:rPr>
        <w:t>te in qu</w:t>
      </w:r>
      <w:r w:rsidR="00692265" w:rsidRPr="00692265">
        <w:rPr>
          <w:rFonts w:cstheme="minorHAnsi"/>
          <w:color w:val="4472C4" w:themeColor="accent1"/>
          <w:sz w:val="22"/>
          <w:szCs w:val="22"/>
        </w:rPr>
        <w:t>e</w:t>
      </w:r>
      <w:r w:rsidR="00AB2832" w:rsidRPr="00692265">
        <w:rPr>
          <w:rFonts w:cstheme="minorHAnsi"/>
          <w:color w:val="4472C4" w:themeColor="accent1"/>
          <w:sz w:val="22"/>
          <w:szCs w:val="22"/>
        </w:rPr>
        <w:t xml:space="preserve">sta patologia </w:t>
      </w:r>
      <w:r w:rsidR="00151120" w:rsidRPr="00692265">
        <w:rPr>
          <w:rFonts w:cstheme="minorHAnsi"/>
          <w:color w:val="4472C4" w:themeColor="accent1"/>
          <w:sz w:val="22"/>
          <w:szCs w:val="22"/>
        </w:rPr>
        <w:t xml:space="preserve">che progredisce rapidamente </w:t>
      </w:r>
      <w:r w:rsidR="00AB2832" w:rsidRPr="00692265">
        <w:rPr>
          <w:rFonts w:cstheme="minorHAnsi"/>
          <w:color w:val="4472C4" w:themeColor="accent1"/>
          <w:sz w:val="22"/>
          <w:szCs w:val="22"/>
        </w:rPr>
        <w:t xml:space="preserve">e </w:t>
      </w:r>
      <w:r w:rsidR="00151120" w:rsidRPr="00692265">
        <w:rPr>
          <w:rFonts w:cstheme="minorHAnsi"/>
          <w:color w:val="4472C4" w:themeColor="accent1"/>
          <w:sz w:val="22"/>
          <w:szCs w:val="22"/>
        </w:rPr>
        <w:t xml:space="preserve">per </w:t>
      </w:r>
      <w:r w:rsidR="00692265" w:rsidRPr="00692265">
        <w:rPr>
          <w:rFonts w:cstheme="minorHAnsi"/>
          <w:color w:val="4472C4" w:themeColor="accent1"/>
          <w:sz w:val="22"/>
          <w:szCs w:val="22"/>
        </w:rPr>
        <w:t xml:space="preserve">la quale </w:t>
      </w:r>
      <w:r w:rsidR="00151120" w:rsidRPr="00692265">
        <w:rPr>
          <w:rFonts w:cstheme="minorHAnsi"/>
          <w:color w:val="4472C4" w:themeColor="accent1"/>
          <w:sz w:val="22"/>
          <w:szCs w:val="22"/>
        </w:rPr>
        <w:t xml:space="preserve">la prognosi è </w:t>
      </w:r>
      <w:r w:rsidR="005A5997" w:rsidRPr="00692265">
        <w:rPr>
          <w:rFonts w:cstheme="minorHAnsi"/>
          <w:color w:val="4472C4" w:themeColor="accent1"/>
          <w:sz w:val="22"/>
          <w:szCs w:val="22"/>
        </w:rPr>
        <w:t>infausta</w:t>
      </w:r>
      <w:r w:rsidR="00C67045" w:rsidRPr="00692265">
        <w:rPr>
          <w:rFonts w:cstheme="minorHAnsi"/>
          <w:color w:val="4472C4" w:themeColor="accent1"/>
          <w:sz w:val="22"/>
          <w:szCs w:val="22"/>
        </w:rPr>
        <w:t xml:space="preserve">, </w:t>
      </w:r>
      <w:r w:rsidR="00151120" w:rsidRPr="00692265">
        <w:rPr>
          <w:rFonts w:cstheme="minorHAnsi"/>
          <w:color w:val="4472C4" w:themeColor="accent1"/>
          <w:sz w:val="22"/>
          <w:szCs w:val="22"/>
        </w:rPr>
        <w:t xml:space="preserve">avendo </w:t>
      </w:r>
      <w:r w:rsidR="005A5997" w:rsidRPr="00692265">
        <w:rPr>
          <w:rFonts w:cstheme="minorHAnsi"/>
          <w:color w:val="4472C4" w:themeColor="accent1"/>
          <w:sz w:val="22"/>
          <w:szCs w:val="22"/>
        </w:rPr>
        <w:t xml:space="preserve">una sopravvivenza dalla diagnosi che può variare tra i 3 e 15 anni a seconda della mutazione e del fenotipo. E’ quindi importante poter fare una </w:t>
      </w:r>
      <w:r w:rsidR="00151120" w:rsidRPr="00692265">
        <w:rPr>
          <w:rFonts w:cstheme="minorHAnsi"/>
          <w:color w:val="4472C4" w:themeColor="accent1"/>
          <w:sz w:val="22"/>
          <w:szCs w:val="22"/>
        </w:rPr>
        <w:t>diagnos</w:t>
      </w:r>
      <w:r w:rsidR="00692265" w:rsidRPr="00692265">
        <w:rPr>
          <w:rFonts w:cstheme="minorHAnsi"/>
          <w:color w:val="4472C4" w:themeColor="accent1"/>
          <w:sz w:val="22"/>
          <w:szCs w:val="22"/>
        </w:rPr>
        <w:t>i precoce</w:t>
      </w:r>
      <w:r w:rsidR="005A5997" w:rsidRPr="00692265">
        <w:rPr>
          <w:rFonts w:cstheme="minorHAnsi"/>
          <w:color w:val="4472C4" w:themeColor="accent1"/>
          <w:sz w:val="22"/>
          <w:szCs w:val="22"/>
        </w:rPr>
        <w:t xml:space="preserve"> e indirizzare i pazienti verso il più adeguato percorso terapeutico</w:t>
      </w:r>
      <w:r w:rsidR="005A5997">
        <w:rPr>
          <w:rFonts w:ascii="GothamHTF-Light" w:hAnsi="GothamHTF-Light" w:cs="GothamHTF-Light"/>
        </w:rPr>
        <w:t xml:space="preserve">. </w:t>
      </w:r>
    </w:p>
    <w:p w14:paraId="53A92C81" w14:textId="6E427A19" w:rsidR="00C042F5" w:rsidRPr="00151120" w:rsidRDefault="005F5E37" w:rsidP="00A02433">
      <w:pPr>
        <w:autoSpaceDE w:val="0"/>
        <w:autoSpaceDN w:val="0"/>
        <w:adjustRightInd w:val="0"/>
        <w:rPr>
          <w:rFonts w:ascii="GothamHTF-Light" w:hAnsi="GothamHTF-Light" w:cs="GothamHTF-Light"/>
        </w:rPr>
      </w:pPr>
      <w:r>
        <w:rPr>
          <w:rFonts w:cstheme="minorHAnsi"/>
          <w:color w:val="4472C4" w:themeColor="accent1"/>
          <w:sz w:val="22"/>
          <w:szCs w:val="22"/>
        </w:rPr>
        <w:t>Lo scopo di questo board è quello di definire un percorso diagnostico e terapeutico</w:t>
      </w:r>
      <w:r w:rsidR="00FD7A0F">
        <w:rPr>
          <w:rFonts w:cstheme="minorHAnsi"/>
          <w:color w:val="4472C4" w:themeColor="accent1"/>
          <w:sz w:val="22"/>
          <w:szCs w:val="22"/>
        </w:rPr>
        <w:t xml:space="preserve"> del paziente con sospetto di amiloidosi nel quadrante NORD-EST piemontese.</w:t>
      </w:r>
    </w:p>
    <w:p w14:paraId="36ADCA14" w14:textId="34FFDB11" w:rsidR="00FD7A0F" w:rsidRPr="00151120" w:rsidRDefault="00C042F5" w:rsidP="00151120">
      <w:pPr>
        <w:rPr>
          <w:rFonts w:cstheme="minorHAnsi"/>
          <w:color w:val="4472C4" w:themeColor="accent1"/>
          <w:sz w:val="22"/>
          <w:szCs w:val="22"/>
        </w:rPr>
      </w:pPr>
      <w:r w:rsidRPr="00151120">
        <w:rPr>
          <w:rFonts w:cstheme="minorHAnsi"/>
          <w:color w:val="4472C4" w:themeColor="accent1"/>
          <w:sz w:val="22"/>
          <w:szCs w:val="22"/>
        </w:rPr>
        <w:t xml:space="preserve"> </w:t>
      </w:r>
      <w:r w:rsidR="00FD7A0F" w:rsidRPr="00151120">
        <w:rPr>
          <w:rFonts w:cstheme="minorHAnsi"/>
          <w:color w:val="4472C4" w:themeColor="accent1"/>
          <w:sz w:val="22"/>
          <w:szCs w:val="22"/>
        </w:rPr>
        <w:t>L’obbiettivo</w:t>
      </w:r>
      <w:r w:rsidRPr="00151120">
        <w:rPr>
          <w:rFonts w:cstheme="minorHAnsi"/>
          <w:color w:val="4472C4" w:themeColor="accent1"/>
          <w:sz w:val="22"/>
          <w:szCs w:val="22"/>
        </w:rPr>
        <w:t xml:space="preserve"> </w:t>
      </w:r>
      <w:r w:rsidR="009E459D" w:rsidRPr="00151120">
        <w:rPr>
          <w:rFonts w:cstheme="minorHAnsi"/>
          <w:color w:val="4472C4" w:themeColor="accent1"/>
          <w:sz w:val="22"/>
          <w:szCs w:val="22"/>
        </w:rPr>
        <w:t xml:space="preserve">dell’incontro è quello di migliorare la diagnosi </w:t>
      </w:r>
      <w:r w:rsidRPr="00151120">
        <w:rPr>
          <w:rFonts w:cstheme="minorHAnsi"/>
          <w:color w:val="4472C4" w:themeColor="accent1"/>
          <w:sz w:val="22"/>
          <w:szCs w:val="22"/>
        </w:rPr>
        <w:t xml:space="preserve"> i possibili percorsi del paziente al fine di ridu</w:t>
      </w:r>
      <w:r w:rsidR="00FD7A0F" w:rsidRPr="00151120">
        <w:rPr>
          <w:rFonts w:cstheme="minorHAnsi"/>
          <w:color w:val="4472C4" w:themeColor="accent1"/>
          <w:sz w:val="22"/>
          <w:szCs w:val="22"/>
        </w:rPr>
        <w:t>rre</w:t>
      </w:r>
      <w:r w:rsidRPr="00151120">
        <w:rPr>
          <w:rFonts w:cstheme="minorHAnsi"/>
          <w:color w:val="4472C4" w:themeColor="accent1"/>
          <w:sz w:val="22"/>
          <w:szCs w:val="22"/>
        </w:rPr>
        <w:t xml:space="preserve"> i tempi di diagnosi</w:t>
      </w:r>
      <w:r w:rsidR="00FD7A0F" w:rsidRPr="00151120">
        <w:rPr>
          <w:rFonts w:cstheme="minorHAnsi"/>
          <w:color w:val="4472C4" w:themeColor="accent1"/>
          <w:sz w:val="22"/>
          <w:szCs w:val="22"/>
        </w:rPr>
        <w:t>,</w:t>
      </w:r>
      <w:r w:rsidR="009E459D" w:rsidRPr="00151120">
        <w:rPr>
          <w:rFonts w:cstheme="minorHAnsi"/>
          <w:color w:val="4472C4" w:themeColor="accent1"/>
          <w:sz w:val="22"/>
          <w:szCs w:val="22"/>
        </w:rPr>
        <w:t xml:space="preserve"> </w:t>
      </w:r>
      <w:r w:rsidR="00FD7A0F" w:rsidRPr="00151120">
        <w:rPr>
          <w:rFonts w:cstheme="minorHAnsi"/>
          <w:color w:val="4472C4" w:themeColor="accent1"/>
          <w:sz w:val="22"/>
          <w:szCs w:val="22"/>
        </w:rPr>
        <w:t>implement</w:t>
      </w:r>
      <w:r w:rsidR="009E459D" w:rsidRPr="00151120">
        <w:rPr>
          <w:rFonts w:cstheme="minorHAnsi"/>
          <w:color w:val="4472C4" w:themeColor="accent1"/>
          <w:sz w:val="22"/>
          <w:szCs w:val="22"/>
        </w:rPr>
        <w:t>a</w:t>
      </w:r>
      <w:r w:rsidR="00FD7A0F" w:rsidRPr="00151120">
        <w:rPr>
          <w:rFonts w:cstheme="minorHAnsi"/>
          <w:color w:val="4472C4" w:themeColor="accent1"/>
          <w:sz w:val="22"/>
          <w:szCs w:val="22"/>
        </w:rPr>
        <w:t>re il</w:t>
      </w:r>
      <w:r w:rsidRPr="00151120">
        <w:rPr>
          <w:rFonts w:cstheme="minorHAnsi"/>
          <w:color w:val="4472C4" w:themeColor="accent1"/>
          <w:sz w:val="22"/>
          <w:szCs w:val="22"/>
        </w:rPr>
        <w:t xml:space="preserve"> monitoraggio con le più aggiornate metodiche e </w:t>
      </w:r>
      <w:r w:rsidR="00FD7A0F" w:rsidRPr="00151120">
        <w:rPr>
          <w:rFonts w:cstheme="minorHAnsi"/>
          <w:color w:val="4472C4" w:themeColor="accent1"/>
          <w:sz w:val="22"/>
          <w:szCs w:val="22"/>
        </w:rPr>
        <w:t>garantire una</w:t>
      </w:r>
      <w:r w:rsidR="00ED1D75" w:rsidRPr="00151120">
        <w:rPr>
          <w:rFonts w:cstheme="minorHAnsi"/>
          <w:color w:val="4472C4" w:themeColor="accent1"/>
          <w:sz w:val="22"/>
          <w:szCs w:val="22"/>
        </w:rPr>
        <w:t xml:space="preserve"> </w:t>
      </w:r>
      <w:r w:rsidRPr="00151120">
        <w:rPr>
          <w:rFonts w:cstheme="minorHAnsi"/>
          <w:color w:val="4472C4" w:themeColor="accent1"/>
          <w:sz w:val="22"/>
          <w:szCs w:val="22"/>
        </w:rPr>
        <w:t xml:space="preserve">presa in carico </w:t>
      </w:r>
      <w:r w:rsidR="00FD7A0F" w:rsidRPr="00151120">
        <w:rPr>
          <w:rFonts w:cstheme="minorHAnsi"/>
          <w:color w:val="4472C4" w:themeColor="accent1"/>
          <w:sz w:val="22"/>
          <w:szCs w:val="22"/>
        </w:rPr>
        <w:t>e terapia ottimale.</w:t>
      </w:r>
    </w:p>
    <w:p w14:paraId="48F20297" w14:textId="730954A5" w:rsidR="00151120" w:rsidRPr="00C042F5" w:rsidRDefault="00C042F5" w:rsidP="00151120">
      <w:pPr>
        <w:rPr>
          <w:rFonts w:cstheme="minorHAnsi"/>
          <w:color w:val="4472C4" w:themeColor="accent1"/>
          <w:sz w:val="22"/>
          <w:szCs w:val="22"/>
        </w:rPr>
      </w:pPr>
      <w:r w:rsidRPr="00151120">
        <w:rPr>
          <w:rFonts w:cstheme="minorHAnsi"/>
          <w:color w:val="4472C4" w:themeColor="accent1"/>
          <w:sz w:val="22"/>
          <w:szCs w:val="22"/>
        </w:rPr>
        <w:t xml:space="preserve">L'incontro sarà l'occasione per coinvolgere </w:t>
      </w:r>
      <w:r w:rsidR="00FD7A0F" w:rsidRPr="00151120">
        <w:rPr>
          <w:rFonts w:cstheme="minorHAnsi"/>
          <w:color w:val="4472C4" w:themeColor="accent1"/>
          <w:sz w:val="22"/>
          <w:szCs w:val="22"/>
        </w:rPr>
        <w:t>e</w:t>
      </w:r>
      <w:r w:rsidRPr="00151120">
        <w:rPr>
          <w:rFonts w:cstheme="minorHAnsi"/>
          <w:color w:val="4472C4" w:themeColor="accent1"/>
          <w:sz w:val="22"/>
          <w:szCs w:val="22"/>
        </w:rPr>
        <w:t xml:space="preserve"> generare collaborazione nella rete di cardiologi e neurologi piemontesi che aiuterà rafforzare la comprensione </w:t>
      </w:r>
      <w:r w:rsidR="00ED1D75" w:rsidRPr="00151120">
        <w:rPr>
          <w:rFonts w:cstheme="minorHAnsi"/>
          <w:color w:val="4472C4" w:themeColor="accent1"/>
          <w:sz w:val="22"/>
          <w:szCs w:val="22"/>
        </w:rPr>
        <w:t xml:space="preserve">della patologia e </w:t>
      </w:r>
      <w:r w:rsidRPr="00151120">
        <w:rPr>
          <w:rFonts w:cstheme="minorHAnsi"/>
          <w:color w:val="4472C4" w:themeColor="accent1"/>
          <w:sz w:val="22"/>
          <w:szCs w:val="22"/>
        </w:rPr>
        <w:t>delle opzioni di trattamento</w:t>
      </w:r>
      <w:r w:rsidR="00151120">
        <w:rPr>
          <w:rFonts w:cstheme="minorHAnsi"/>
          <w:color w:val="4472C4" w:themeColor="accent1"/>
          <w:sz w:val="22"/>
          <w:szCs w:val="22"/>
        </w:rPr>
        <w:t xml:space="preserve"> anche alla luce delle nuove terapie che recentemente sono state approvate. </w:t>
      </w:r>
    </w:p>
    <w:p w14:paraId="66A86280" w14:textId="77777777" w:rsidR="00C042F5" w:rsidRPr="00151120" w:rsidRDefault="00C042F5" w:rsidP="00151120">
      <w:pPr>
        <w:rPr>
          <w:rFonts w:cstheme="minorHAnsi"/>
          <w:color w:val="4472C4" w:themeColor="accent1"/>
          <w:sz w:val="22"/>
          <w:szCs w:val="22"/>
        </w:rPr>
      </w:pPr>
      <w:r w:rsidRPr="00151120">
        <w:rPr>
          <w:rFonts w:cstheme="minorHAnsi"/>
          <w:color w:val="4472C4" w:themeColor="accent1"/>
          <w:sz w:val="22"/>
          <w:szCs w:val="22"/>
        </w:rPr>
        <w:t>Inotersen è un nuovo oligonucleotide antisenso che inibisce alla sintesi della proteina TTR, la sua efficacia e impatto sulla QoL sono stati ampiamente valutati nel programma di sviluppo clinico.</w:t>
      </w:r>
    </w:p>
    <w:p w14:paraId="64D7B61E" w14:textId="77777777" w:rsidR="00C042F5" w:rsidRPr="00151120" w:rsidRDefault="00C042F5" w:rsidP="00151120">
      <w:pPr>
        <w:rPr>
          <w:rFonts w:cstheme="minorHAnsi"/>
          <w:color w:val="4472C4" w:themeColor="accent1"/>
          <w:sz w:val="22"/>
          <w:szCs w:val="22"/>
        </w:rPr>
      </w:pPr>
      <w:r w:rsidRPr="00151120">
        <w:rPr>
          <w:rFonts w:cstheme="minorHAnsi"/>
          <w:color w:val="4472C4" w:themeColor="accent1"/>
          <w:sz w:val="22"/>
          <w:szCs w:val="22"/>
        </w:rPr>
        <w:t>Inotersen, indicato per pazienti adulti con segni e sintomi di FAP (1 o 2), è caratterizzato da un profilo di sicurezza favorevole. Una reazione avversa emergente dal trattamento rilevante è la riduzione della conta piastrinica. Nella maggior parte dei casi, le reazioni avverse non sono clinicamente rilevanti, ma sono stati osservati casi di trombocitopenia schietta, con conseguente necessità di monitorare rigorosamente questo parametro ematico per tutta la durata del trattamento, come ampiamente riportato nell'RCP.</w:t>
      </w:r>
    </w:p>
    <w:p w14:paraId="33AF19D6" w14:textId="109BA9E7" w:rsidR="00336BBB" w:rsidRDefault="00336BBB">
      <w:pPr>
        <w:rPr>
          <w:rFonts w:cstheme="minorHAnsi"/>
          <w:color w:val="4472C4" w:themeColor="accent1"/>
          <w:sz w:val="22"/>
          <w:szCs w:val="22"/>
        </w:rPr>
      </w:pPr>
    </w:p>
    <w:p w14:paraId="3ED1B412" w14:textId="0A623491" w:rsidR="00FB666C" w:rsidRDefault="00FB666C">
      <w:pPr>
        <w:rPr>
          <w:rFonts w:cstheme="minorHAnsi"/>
          <w:b/>
          <w:color w:val="4472C4" w:themeColor="accent1"/>
          <w:sz w:val="22"/>
          <w:szCs w:val="22"/>
        </w:rPr>
      </w:pPr>
      <w:r w:rsidRPr="00FB666C">
        <w:rPr>
          <w:rFonts w:cstheme="minorHAnsi"/>
          <w:b/>
          <w:color w:val="4472C4" w:themeColor="accent1"/>
          <w:sz w:val="22"/>
          <w:szCs w:val="22"/>
        </w:rPr>
        <w:t>Data proposta:</w:t>
      </w:r>
      <w:r w:rsidR="00F45C08">
        <w:rPr>
          <w:rFonts w:cstheme="minorHAnsi"/>
          <w:b/>
          <w:color w:val="4472C4" w:themeColor="accent1"/>
          <w:sz w:val="22"/>
          <w:szCs w:val="22"/>
        </w:rPr>
        <w:t xml:space="preserve"> 22,29 Giugno o 6 Luglio ‘20</w:t>
      </w:r>
    </w:p>
    <w:p w14:paraId="05F34FEB" w14:textId="77777777" w:rsidR="00FB666C" w:rsidRPr="00FB666C" w:rsidRDefault="00FB666C">
      <w:pPr>
        <w:rPr>
          <w:rFonts w:cstheme="minorHAnsi"/>
          <w:b/>
          <w:color w:val="4472C4" w:themeColor="accent1"/>
          <w:sz w:val="22"/>
          <w:szCs w:val="22"/>
        </w:rPr>
      </w:pPr>
    </w:p>
    <w:p w14:paraId="44242693" w14:textId="3A16F3E8" w:rsidR="00373C99" w:rsidRDefault="00C042F5" w:rsidP="00F45C08">
      <w:pPr>
        <w:pStyle w:val="ListParagraph"/>
        <w:ind w:left="851" w:hanging="851"/>
        <w:rPr>
          <w:rFonts w:cstheme="minorHAnsi"/>
          <w:color w:val="4472C4" w:themeColor="accent1"/>
          <w:sz w:val="22"/>
          <w:szCs w:val="22"/>
        </w:rPr>
      </w:pPr>
      <w:bookmarkStart w:id="0" w:name="_Hlk29368978"/>
      <w:r w:rsidRPr="00F45C08">
        <w:rPr>
          <w:rFonts w:cstheme="minorHAnsi"/>
          <w:b/>
          <w:color w:val="4472C4" w:themeColor="accent1"/>
          <w:sz w:val="22"/>
          <w:szCs w:val="22"/>
        </w:rPr>
        <w:t>Chai</w:t>
      </w:r>
      <w:r w:rsidR="00F45C08" w:rsidRPr="00F45C08">
        <w:rPr>
          <w:rFonts w:cstheme="minorHAnsi"/>
          <w:b/>
          <w:color w:val="4472C4" w:themeColor="accent1"/>
          <w:sz w:val="22"/>
          <w:szCs w:val="22"/>
        </w:rPr>
        <w:t>r</w:t>
      </w:r>
      <w:r w:rsidRPr="00F45C08">
        <w:rPr>
          <w:rFonts w:cstheme="minorHAnsi"/>
          <w:b/>
          <w:color w:val="4472C4" w:themeColor="accent1"/>
          <w:sz w:val="22"/>
          <w:szCs w:val="22"/>
        </w:rPr>
        <w:t>man</w:t>
      </w:r>
      <w:r w:rsidR="001D402D" w:rsidRPr="00F45C08">
        <w:rPr>
          <w:rFonts w:cstheme="minorHAnsi"/>
          <w:b/>
          <w:color w:val="4472C4" w:themeColor="accent1"/>
          <w:sz w:val="22"/>
          <w:szCs w:val="22"/>
        </w:rPr>
        <w:t>:</w:t>
      </w:r>
      <w:r>
        <w:rPr>
          <w:rFonts w:cstheme="minorHAnsi"/>
          <w:color w:val="4472C4" w:themeColor="accent1"/>
          <w:sz w:val="22"/>
          <w:szCs w:val="22"/>
        </w:rPr>
        <w:t xml:space="preserve"> </w:t>
      </w:r>
      <w:r w:rsidR="00373C99" w:rsidRPr="00940BC6">
        <w:rPr>
          <w:rFonts w:cstheme="minorHAnsi"/>
          <w:color w:val="4472C4" w:themeColor="accent1"/>
          <w:sz w:val="22"/>
          <w:szCs w:val="22"/>
        </w:rPr>
        <w:t>Dr.</w:t>
      </w:r>
      <w:r w:rsidR="00F45C08">
        <w:rPr>
          <w:rFonts w:cstheme="minorHAnsi"/>
          <w:color w:val="4472C4" w:themeColor="accent1"/>
          <w:sz w:val="22"/>
          <w:szCs w:val="22"/>
        </w:rPr>
        <w:t xml:space="preserve"> </w:t>
      </w:r>
      <w:r w:rsidR="001D402D">
        <w:rPr>
          <w:rFonts w:cstheme="minorHAnsi"/>
          <w:color w:val="4472C4" w:themeColor="accent1"/>
          <w:sz w:val="22"/>
          <w:szCs w:val="22"/>
        </w:rPr>
        <w:t>Mauro</w:t>
      </w:r>
    </w:p>
    <w:p w14:paraId="42A46C70" w14:textId="77777777" w:rsidR="00F45C08" w:rsidRPr="00F45C08" w:rsidRDefault="00F45C08" w:rsidP="00F45C08">
      <w:pPr>
        <w:ind w:left="708"/>
        <w:rPr>
          <w:rFonts w:cstheme="minorHAnsi"/>
          <w:color w:val="4472C4" w:themeColor="accent1"/>
          <w:sz w:val="22"/>
          <w:szCs w:val="22"/>
        </w:rPr>
      </w:pPr>
    </w:p>
    <w:p w14:paraId="59F94200" w14:textId="0A370F21" w:rsidR="00F45C08" w:rsidRPr="00F45C08" w:rsidRDefault="00F45C08" w:rsidP="00F45C08">
      <w:pPr>
        <w:pStyle w:val="ListParagraph"/>
        <w:ind w:left="0"/>
        <w:rPr>
          <w:rFonts w:cstheme="minorHAnsi"/>
          <w:color w:val="4472C4" w:themeColor="accent1"/>
          <w:sz w:val="22"/>
          <w:szCs w:val="22"/>
        </w:rPr>
      </w:pPr>
      <w:r w:rsidRPr="00F45C08">
        <w:rPr>
          <w:rFonts w:cstheme="minorHAnsi"/>
          <w:b/>
          <w:color w:val="4472C4" w:themeColor="accent1"/>
          <w:sz w:val="22"/>
          <w:szCs w:val="22"/>
        </w:rPr>
        <w:t>Relatori</w:t>
      </w:r>
      <w:r w:rsidRPr="00F45C08">
        <w:rPr>
          <w:rFonts w:cstheme="minorHAnsi"/>
          <w:color w:val="4472C4" w:themeColor="accent1"/>
          <w:sz w:val="22"/>
          <w:szCs w:val="22"/>
        </w:rPr>
        <w:t>:     Dr.Pradotto,</w:t>
      </w:r>
      <w:r>
        <w:rPr>
          <w:rFonts w:cstheme="minorHAnsi"/>
          <w:color w:val="4472C4" w:themeColor="accent1"/>
          <w:sz w:val="22"/>
          <w:szCs w:val="22"/>
        </w:rPr>
        <w:t xml:space="preserve"> </w:t>
      </w:r>
      <w:r w:rsidRPr="00F45C08">
        <w:rPr>
          <w:rFonts w:cstheme="minorHAnsi"/>
          <w:color w:val="4472C4" w:themeColor="accent1"/>
          <w:sz w:val="22"/>
          <w:szCs w:val="22"/>
        </w:rPr>
        <w:t>Dr.Correndo</w:t>
      </w:r>
    </w:p>
    <w:p w14:paraId="39E8B529" w14:textId="4BCD9CD6" w:rsidR="00373C99" w:rsidRPr="00F45C08" w:rsidRDefault="00F45C08" w:rsidP="00F45C08">
      <w:pPr>
        <w:rPr>
          <w:rFonts w:cstheme="minorHAnsi"/>
          <w:b/>
          <w:color w:val="4472C4" w:themeColor="accent1"/>
          <w:sz w:val="22"/>
          <w:szCs w:val="22"/>
        </w:rPr>
      </w:pPr>
      <w:r w:rsidRPr="00C042F5">
        <w:rPr>
          <w:rFonts w:cstheme="minorHAnsi"/>
          <w:b/>
          <w:color w:val="4472C4" w:themeColor="accent1"/>
          <w:sz w:val="22"/>
          <w:szCs w:val="22"/>
        </w:rPr>
        <w:t>Invitati:</w:t>
      </w:r>
    </w:p>
    <w:p w14:paraId="2F7AC4FB" w14:textId="45BFA5AC" w:rsidR="00373C99" w:rsidRPr="00940BC6" w:rsidRDefault="00FD7A0F" w:rsidP="00373C99">
      <w:pPr>
        <w:pStyle w:val="ListParagraph"/>
        <w:numPr>
          <w:ilvl w:val="0"/>
          <w:numId w:val="3"/>
        </w:numPr>
        <w:rPr>
          <w:rFonts w:cstheme="minorHAnsi"/>
          <w:color w:val="4472C4" w:themeColor="accent1"/>
          <w:sz w:val="22"/>
          <w:szCs w:val="22"/>
        </w:rPr>
      </w:pPr>
      <w:r>
        <w:rPr>
          <w:rFonts w:cstheme="minorHAnsi"/>
          <w:color w:val="4472C4" w:themeColor="accent1"/>
          <w:sz w:val="22"/>
          <w:szCs w:val="22"/>
        </w:rPr>
        <w:t>Dr.Campini</w:t>
      </w:r>
    </w:p>
    <w:p w14:paraId="1D47D7D5" w14:textId="34C6C9CA" w:rsidR="00373C99" w:rsidRPr="00940BC6" w:rsidRDefault="001408C7" w:rsidP="00B27181">
      <w:pPr>
        <w:pStyle w:val="ListParagraph"/>
        <w:numPr>
          <w:ilvl w:val="0"/>
          <w:numId w:val="3"/>
        </w:numPr>
        <w:rPr>
          <w:rFonts w:cstheme="minorHAnsi"/>
          <w:color w:val="4472C4" w:themeColor="accent1"/>
          <w:sz w:val="22"/>
          <w:szCs w:val="22"/>
        </w:rPr>
      </w:pPr>
      <w:r>
        <w:rPr>
          <w:rFonts w:cstheme="minorHAnsi"/>
          <w:color w:val="4472C4" w:themeColor="accent1"/>
          <w:sz w:val="22"/>
          <w:szCs w:val="22"/>
        </w:rPr>
        <w:t xml:space="preserve">Dr.ssa.Bolzani </w:t>
      </w:r>
    </w:p>
    <w:p w14:paraId="3EF9AA09" w14:textId="49380CC5" w:rsidR="00486E68" w:rsidRDefault="001408C7" w:rsidP="0079658A">
      <w:pPr>
        <w:pStyle w:val="ListParagraph"/>
        <w:numPr>
          <w:ilvl w:val="0"/>
          <w:numId w:val="3"/>
        </w:numPr>
        <w:rPr>
          <w:rFonts w:cstheme="minorHAnsi"/>
          <w:color w:val="4472C4" w:themeColor="accent1"/>
          <w:sz w:val="22"/>
          <w:szCs w:val="22"/>
        </w:rPr>
      </w:pPr>
      <w:r>
        <w:rPr>
          <w:rFonts w:cstheme="minorHAnsi"/>
          <w:color w:val="4472C4" w:themeColor="accent1"/>
          <w:sz w:val="22"/>
          <w:szCs w:val="22"/>
        </w:rPr>
        <w:t>Dr.ssa Vecchio</w:t>
      </w:r>
    </w:p>
    <w:p w14:paraId="064EB8DD" w14:textId="25581542" w:rsidR="001408C7" w:rsidRDefault="001408C7" w:rsidP="0079658A">
      <w:pPr>
        <w:pStyle w:val="ListParagraph"/>
        <w:numPr>
          <w:ilvl w:val="0"/>
          <w:numId w:val="3"/>
        </w:numPr>
        <w:rPr>
          <w:rFonts w:cstheme="minorHAnsi"/>
          <w:color w:val="4472C4" w:themeColor="accent1"/>
          <w:sz w:val="22"/>
          <w:szCs w:val="22"/>
        </w:rPr>
      </w:pPr>
      <w:r>
        <w:rPr>
          <w:rFonts w:cstheme="minorHAnsi"/>
          <w:color w:val="4472C4" w:themeColor="accent1"/>
          <w:sz w:val="22"/>
          <w:szCs w:val="22"/>
        </w:rPr>
        <w:t>D.ssa Favretto</w:t>
      </w:r>
    </w:p>
    <w:p w14:paraId="3F345B72" w14:textId="5C7666A3" w:rsidR="001408C7" w:rsidRDefault="001408C7" w:rsidP="0079658A">
      <w:pPr>
        <w:pStyle w:val="ListParagraph"/>
        <w:numPr>
          <w:ilvl w:val="0"/>
          <w:numId w:val="3"/>
        </w:numPr>
        <w:rPr>
          <w:rFonts w:cstheme="minorHAnsi"/>
          <w:color w:val="4472C4" w:themeColor="accent1"/>
          <w:sz w:val="22"/>
          <w:szCs w:val="22"/>
        </w:rPr>
      </w:pPr>
      <w:r>
        <w:rPr>
          <w:rFonts w:cstheme="minorHAnsi"/>
          <w:color w:val="4472C4" w:themeColor="accent1"/>
          <w:sz w:val="22"/>
          <w:szCs w:val="22"/>
        </w:rPr>
        <w:t>Dr.Forni</w:t>
      </w:r>
    </w:p>
    <w:p w14:paraId="454C61DE" w14:textId="465BE025" w:rsidR="001408C7" w:rsidRDefault="001408C7" w:rsidP="0079658A">
      <w:pPr>
        <w:pStyle w:val="ListParagraph"/>
        <w:numPr>
          <w:ilvl w:val="0"/>
          <w:numId w:val="3"/>
        </w:numPr>
        <w:rPr>
          <w:rFonts w:cstheme="minorHAnsi"/>
          <w:color w:val="4472C4" w:themeColor="accent1"/>
          <w:sz w:val="22"/>
          <w:szCs w:val="22"/>
        </w:rPr>
      </w:pPr>
      <w:r>
        <w:rPr>
          <w:rFonts w:cstheme="minorHAnsi"/>
          <w:color w:val="4472C4" w:themeColor="accent1"/>
          <w:sz w:val="22"/>
          <w:szCs w:val="22"/>
        </w:rPr>
        <w:t>Dr.Battaglia</w:t>
      </w:r>
    </w:p>
    <w:p w14:paraId="4DB2BC10" w14:textId="19686DD1" w:rsidR="001408C7" w:rsidRPr="00940BC6" w:rsidRDefault="001408C7" w:rsidP="0079658A">
      <w:pPr>
        <w:pStyle w:val="ListParagraph"/>
        <w:numPr>
          <w:ilvl w:val="0"/>
          <w:numId w:val="3"/>
        </w:numPr>
        <w:rPr>
          <w:rFonts w:cstheme="minorHAnsi"/>
          <w:color w:val="4472C4" w:themeColor="accent1"/>
          <w:sz w:val="22"/>
          <w:szCs w:val="22"/>
        </w:rPr>
      </w:pPr>
      <w:r>
        <w:rPr>
          <w:rFonts w:cstheme="minorHAnsi"/>
          <w:color w:val="4472C4" w:themeColor="accent1"/>
          <w:sz w:val="22"/>
          <w:szCs w:val="22"/>
        </w:rPr>
        <w:t>Del Signore</w:t>
      </w:r>
    </w:p>
    <w:p w14:paraId="6DD6C1E3" w14:textId="77777777" w:rsidR="0079658A" w:rsidRPr="00940BC6" w:rsidRDefault="0079658A" w:rsidP="0079658A">
      <w:pPr>
        <w:pStyle w:val="ListParagraph"/>
        <w:ind w:left="1068"/>
        <w:rPr>
          <w:rFonts w:cstheme="minorHAnsi"/>
          <w:color w:val="4472C4" w:themeColor="accent1"/>
          <w:sz w:val="22"/>
          <w:szCs w:val="22"/>
        </w:rPr>
      </w:pPr>
    </w:p>
    <w:bookmarkEnd w:id="0"/>
    <w:p w14:paraId="09792550" w14:textId="77777777" w:rsidR="00140AE5" w:rsidRPr="00940BC6" w:rsidRDefault="00140AE5" w:rsidP="00140AE5">
      <w:pPr>
        <w:rPr>
          <w:rFonts w:cstheme="minorHAnsi"/>
          <w:color w:val="4472C4" w:themeColor="accent1"/>
          <w:sz w:val="22"/>
          <w:szCs w:val="22"/>
          <w:lang w:val="en-US"/>
        </w:rPr>
      </w:pPr>
    </w:p>
    <w:p w14:paraId="7BA67BED" w14:textId="1F0B85ED" w:rsidR="00BF30D3" w:rsidRPr="00F45C08" w:rsidRDefault="00C042F5" w:rsidP="00C042F5">
      <w:pPr>
        <w:rPr>
          <w:rFonts w:cstheme="minorHAnsi"/>
          <w:color w:val="4472C4" w:themeColor="accent1"/>
          <w:sz w:val="22"/>
          <w:szCs w:val="22"/>
        </w:rPr>
      </w:pPr>
      <w:r>
        <w:rPr>
          <w:rFonts w:cstheme="minorHAnsi"/>
          <w:color w:val="4472C4" w:themeColor="accent1"/>
          <w:sz w:val="22"/>
          <w:szCs w:val="22"/>
        </w:rPr>
        <w:t>Ci si avvarrà del provider</w:t>
      </w:r>
      <w:r w:rsidR="00140AE5" w:rsidRPr="00C042F5">
        <w:rPr>
          <w:rFonts w:cstheme="minorHAnsi"/>
          <w:color w:val="4472C4" w:themeColor="accent1"/>
          <w:sz w:val="22"/>
          <w:szCs w:val="22"/>
        </w:rPr>
        <w:t xml:space="preserve"> </w:t>
      </w:r>
      <w:r w:rsidR="00252005" w:rsidRPr="00C042F5">
        <w:rPr>
          <w:rFonts w:cstheme="minorHAnsi"/>
          <w:color w:val="4472C4" w:themeColor="accent1"/>
          <w:sz w:val="22"/>
          <w:szCs w:val="22"/>
        </w:rPr>
        <w:t>MCO</w:t>
      </w:r>
      <w:r w:rsidR="00A94E54" w:rsidRPr="00C042F5">
        <w:rPr>
          <w:rFonts w:cstheme="minorHAnsi"/>
          <w:color w:val="4472C4" w:themeColor="accent1"/>
          <w:sz w:val="22"/>
          <w:szCs w:val="22"/>
        </w:rPr>
        <w:t xml:space="preserve"> International Group.</w:t>
      </w:r>
    </w:p>
    <w:p w14:paraId="5CEAC9C9" w14:textId="3AF543AF" w:rsidR="00A065E2" w:rsidRPr="00BF30D3" w:rsidRDefault="00D169E0">
      <w:pPr>
        <w:rPr>
          <w:rFonts w:cstheme="minorHAnsi"/>
          <w:b/>
          <w:color w:val="4472C4" w:themeColor="accent1"/>
          <w:sz w:val="22"/>
          <w:szCs w:val="22"/>
        </w:rPr>
      </w:pPr>
      <w:r w:rsidRPr="00BF30D3">
        <w:rPr>
          <w:rFonts w:cstheme="minorHAnsi"/>
          <w:b/>
          <w:color w:val="4472C4" w:themeColor="accent1"/>
          <w:sz w:val="22"/>
          <w:szCs w:val="22"/>
        </w:rPr>
        <w:t xml:space="preserve"> </w:t>
      </w:r>
    </w:p>
    <w:p w14:paraId="7F01280F" w14:textId="77777777" w:rsidR="00733D12" w:rsidRPr="00C042F5" w:rsidRDefault="00733D12">
      <w:pPr>
        <w:rPr>
          <w:rFonts w:cstheme="minorHAnsi"/>
          <w:color w:val="4472C4" w:themeColor="accent1"/>
          <w:sz w:val="22"/>
          <w:szCs w:val="22"/>
        </w:rPr>
      </w:pPr>
    </w:p>
    <w:p w14:paraId="7660243F" w14:textId="14692767" w:rsidR="00FC7702" w:rsidRPr="001408C7" w:rsidRDefault="00FD7A0F" w:rsidP="00FC7702">
      <w:pPr>
        <w:rPr>
          <w:rFonts w:cstheme="minorHAnsi"/>
          <w:b/>
          <w:color w:val="4472C4" w:themeColor="accent1"/>
          <w:sz w:val="22"/>
          <w:szCs w:val="22"/>
        </w:rPr>
      </w:pPr>
      <w:r w:rsidRPr="001408C7">
        <w:rPr>
          <w:rFonts w:cstheme="minorHAnsi"/>
          <w:b/>
          <w:color w:val="4472C4" w:themeColor="accent1"/>
          <w:sz w:val="22"/>
          <w:szCs w:val="22"/>
        </w:rPr>
        <w:t>A</w:t>
      </w:r>
      <w:r w:rsidR="00FC7702" w:rsidRPr="001408C7">
        <w:rPr>
          <w:rFonts w:cstheme="minorHAnsi"/>
          <w:b/>
          <w:color w:val="4472C4" w:themeColor="accent1"/>
          <w:sz w:val="22"/>
          <w:szCs w:val="22"/>
        </w:rPr>
        <w:t>genda:</w:t>
      </w:r>
    </w:p>
    <w:p w14:paraId="0EBA38EE" w14:textId="77777777" w:rsidR="00FC7702" w:rsidRPr="001408C7" w:rsidRDefault="00FC7702" w:rsidP="00FC7702">
      <w:pPr>
        <w:rPr>
          <w:rFonts w:cstheme="minorHAnsi"/>
          <w:color w:val="4472C4" w:themeColor="accent1"/>
          <w:sz w:val="22"/>
          <w:szCs w:val="22"/>
        </w:rPr>
      </w:pPr>
    </w:p>
    <w:p w14:paraId="3639DD61" w14:textId="44C59A6F" w:rsidR="00EE1376" w:rsidRPr="00C042F5" w:rsidRDefault="00EE1376" w:rsidP="00F45C08">
      <w:pPr>
        <w:ind w:left="708" w:right="-149" w:firstLine="708"/>
        <w:rPr>
          <w:rFonts w:cstheme="minorHAnsi"/>
          <w:color w:val="4472C4" w:themeColor="accent1"/>
          <w:sz w:val="22"/>
          <w:szCs w:val="22"/>
        </w:rPr>
      </w:pPr>
      <w:r w:rsidRPr="00C042F5">
        <w:rPr>
          <w:rFonts w:cstheme="minorHAnsi"/>
          <w:color w:val="4472C4" w:themeColor="accent1"/>
          <w:sz w:val="22"/>
          <w:szCs w:val="22"/>
        </w:rPr>
        <w:t xml:space="preserve">15.00 </w:t>
      </w:r>
      <w:r w:rsidRPr="00C042F5">
        <w:rPr>
          <w:rFonts w:cstheme="minorHAnsi"/>
          <w:color w:val="4472C4" w:themeColor="accent1"/>
          <w:sz w:val="22"/>
          <w:szCs w:val="22"/>
        </w:rPr>
        <w:tab/>
        <w:t xml:space="preserve">           </w:t>
      </w:r>
      <w:r w:rsidR="00C042F5" w:rsidRPr="00C042F5">
        <w:rPr>
          <w:rFonts w:cstheme="minorHAnsi"/>
          <w:color w:val="4472C4" w:themeColor="accent1"/>
          <w:sz w:val="22"/>
          <w:szCs w:val="22"/>
        </w:rPr>
        <w:t>Introduzione</w:t>
      </w:r>
      <w:r w:rsidRPr="00C042F5">
        <w:rPr>
          <w:rFonts w:cstheme="minorHAnsi"/>
          <w:color w:val="4472C4" w:themeColor="accent1"/>
          <w:sz w:val="22"/>
          <w:szCs w:val="22"/>
        </w:rPr>
        <w:t xml:space="preserve"> </w:t>
      </w:r>
      <w:r w:rsidRPr="00C042F5">
        <w:rPr>
          <w:rFonts w:cstheme="minorHAnsi"/>
          <w:color w:val="4472C4" w:themeColor="accent1"/>
          <w:sz w:val="22"/>
          <w:szCs w:val="22"/>
        </w:rPr>
        <w:tab/>
      </w:r>
      <w:r w:rsidRPr="00C042F5">
        <w:rPr>
          <w:rFonts w:cstheme="minorHAnsi"/>
          <w:color w:val="4472C4" w:themeColor="accent1"/>
          <w:sz w:val="22"/>
          <w:szCs w:val="22"/>
        </w:rPr>
        <w:tab/>
        <w:t xml:space="preserve">                     </w:t>
      </w:r>
      <w:r w:rsidR="008D369B" w:rsidRPr="00C042F5">
        <w:rPr>
          <w:rFonts w:cstheme="minorHAnsi"/>
          <w:color w:val="4472C4" w:themeColor="accent1"/>
          <w:sz w:val="22"/>
          <w:szCs w:val="22"/>
        </w:rPr>
        <w:t xml:space="preserve">            </w:t>
      </w:r>
      <w:r w:rsidR="00FD7A0F">
        <w:rPr>
          <w:rFonts w:cstheme="minorHAnsi"/>
          <w:color w:val="4472C4" w:themeColor="accent1"/>
          <w:sz w:val="22"/>
          <w:szCs w:val="22"/>
        </w:rPr>
        <w:t xml:space="preserve">            </w:t>
      </w:r>
      <w:r w:rsidR="00F45C08">
        <w:rPr>
          <w:rFonts w:cstheme="minorHAnsi"/>
          <w:color w:val="4472C4" w:themeColor="accent1"/>
          <w:sz w:val="22"/>
          <w:szCs w:val="22"/>
        </w:rPr>
        <w:t xml:space="preserve">                              </w:t>
      </w:r>
      <w:r w:rsidR="00FD7A0F">
        <w:rPr>
          <w:rFonts w:cstheme="minorHAnsi"/>
          <w:color w:val="4472C4" w:themeColor="accent1"/>
          <w:sz w:val="22"/>
          <w:szCs w:val="22"/>
        </w:rPr>
        <w:t>(</w:t>
      </w:r>
      <w:r w:rsidR="00BD03BB">
        <w:rPr>
          <w:rFonts w:cstheme="minorHAnsi"/>
          <w:color w:val="4472C4" w:themeColor="accent1"/>
          <w:sz w:val="22"/>
          <w:szCs w:val="22"/>
        </w:rPr>
        <w:t>Mauro</w:t>
      </w:r>
      <w:r w:rsidRPr="00C042F5">
        <w:rPr>
          <w:rFonts w:cstheme="minorHAnsi"/>
          <w:color w:val="4472C4" w:themeColor="accent1"/>
          <w:sz w:val="22"/>
          <w:szCs w:val="22"/>
        </w:rPr>
        <w:t>)</w:t>
      </w:r>
    </w:p>
    <w:p w14:paraId="64EEAC86" w14:textId="77777777" w:rsidR="00EE1376" w:rsidRPr="00C042F5" w:rsidRDefault="00EE1376" w:rsidP="00EE1376">
      <w:pPr>
        <w:rPr>
          <w:rFonts w:cstheme="minorHAnsi"/>
          <w:color w:val="4472C4" w:themeColor="accent1"/>
          <w:sz w:val="22"/>
          <w:szCs w:val="22"/>
        </w:rPr>
      </w:pPr>
      <w:r w:rsidRPr="00C042F5">
        <w:rPr>
          <w:rFonts w:cstheme="minorHAnsi"/>
          <w:color w:val="4472C4" w:themeColor="accent1"/>
          <w:sz w:val="22"/>
          <w:szCs w:val="22"/>
        </w:rPr>
        <w:tab/>
      </w:r>
      <w:r w:rsidRPr="00C042F5">
        <w:rPr>
          <w:rFonts w:cstheme="minorHAnsi"/>
          <w:color w:val="4472C4" w:themeColor="accent1"/>
          <w:sz w:val="22"/>
          <w:szCs w:val="22"/>
        </w:rPr>
        <w:tab/>
      </w:r>
    </w:p>
    <w:p w14:paraId="3C560DE7" w14:textId="26430F98" w:rsidR="003070A3" w:rsidRDefault="00EE1376" w:rsidP="00F45C08">
      <w:pPr>
        <w:ind w:right="-433"/>
        <w:rPr>
          <w:rFonts w:cstheme="minorHAnsi"/>
          <w:color w:val="4472C4" w:themeColor="accent1"/>
          <w:sz w:val="22"/>
          <w:szCs w:val="22"/>
        </w:rPr>
      </w:pPr>
      <w:r w:rsidRPr="00C042F5">
        <w:rPr>
          <w:rFonts w:cstheme="minorHAnsi"/>
          <w:color w:val="4472C4" w:themeColor="accent1"/>
          <w:sz w:val="22"/>
          <w:szCs w:val="22"/>
        </w:rPr>
        <w:tab/>
      </w:r>
      <w:r w:rsidRPr="00C042F5">
        <w:rPr>
          <w:rFonts w:cstheme="minorHAnsi"/>
          <w:color w:val="4472C4" w:themeColor="accent1"/>
          <w:sz w:val="22"/>
          <w:szCs w:val="22"/>
        </w:rPr>
        <w:tab/>
        <w:t>15.10</w:t>
      </w:r>
      <w:r w:rsidRPr="00C042F5">
        <w:rPr>
          <w:rFonts w:cstheme="minorHAnsi"/>
          <w:color w:val="4472C4" w:themeColor="accent1"/>
          <w:sz w:val="22"/>
          <w:szCs w:val="22"/>
        </w:rPr>
        <w:tab/>
      </w:r>
      <w:r w:rsidR="003070A3">
        <w:rPr>
          <w:rFonts w:cstheme="minorHAnsi"/>
          <w:color w:val="4472C4" w:themeColor="accent1"/>
          <w:sz w:val="22"/>
          <w:szCs w:val="22"/>
        </w:rPr>
        <w:t xml:space="preserve">         </w:t>
      </w:r>
      <w:r w:rsidR="00F45C08">
        <w:rPr>
          <w:rFonts w:cstheme="minorHAnsi"/>
          <w:color w:val="4472C4" w:themeColor="accent1"/>
          <w:sz w:val="22"/>
          <w:szCs w:val="22"/>
        </w:rPr>
        <w:t>Dalle neuropatie amiloidotiche famigliari alle amiloidosi TTR relata</w:t>
      </w:r>
      <w:r w:rsidR="00FD7A0F">
        <w:rPr>
          <w:rFonts w:cstheme="minorHAnsi"/>
          <w:color w:val="4472C4" w:themeColor="accent1"/>
          <w:sz w:val="22"/>
          <w:szCs w:val="22"/>
        </w:rPr>
        <w:t xml:space="preserve">     </w:t>
      </w:r>
      <w:r w:rsidR="00F45C08">
        <w:rPr>
          <w:rFonts w:cstheme="minorHAnsi"/>
          <w:color w:val="4472C4" w:themeColor="accent1"/>
          <w:sz w:val="22"/>
          <w:szCs w:val="22"/>
        </w:rPr>
        <w:t>(Pradotto)</w:t>
      </w:r>
      <w:r w:rsidR="00FD7A0F">
        <w:rPr>
          <w:rFonts w:cstheme="minorHAnsi"/>
          <w:color w:val="4472C4" w:themeColor="accent1"/>
          <w:sz w:val="22"/>
          <w:szCs w:val="22"/>
        </w:rPr>
        <w:t xml:space="preserve">                        </w:t>
      </w:r>
      <w:r w:rsidR="00F45C08">
        <w:rPr>
          <w:rFonts w:cstheme="minorHAnsi"/>
          <w:color w:val="4472C4" w:themeColor="accent1"/>
          <w:sz w:val="22"/>
          <w:szCs w:val="22"/>
        </w:rPr>
        <w:t xml:space="preserve">                  </w:t>
      </w:r>
    </w:p>
    <w:p w14:paraId="75B7710B" w14:textId="70B08895" w:rsidR="003070A3" w:rsidRDefault="003070A3" w:rsidP="00EE1376">
      <w:pPr>
        <w:rPr>
          <w:rFonts w:cstheme="minorHAnsi"/>
          <w:color w:val="4472C4" w:themeColor="accent1"/>
          <w:sz w:val="22"/>
          <w:szCs w:val="22"/>
        </w:rPr>
      </w:pPr>
      <w:r>
        <w:rPr>
          <w:rFonts w:cstheme="minorHAnsi"/>
          <w:color w:val="4472C4" w:themeColor="accent1"/>
          <w:sz w:val="22"/>
          <w:szCs w:val="22"/>
        </w:rPr>
        <w:t xml:space="preserve">                              </w:t>
      </w:r>
    </w:p>
    <w:p w14:paraId="3F74AB66" w14:textId="68EF0838" w:rsidR="003070A3" w:rsidRDefault="003070A3" w:rsidP="00EE1376">
      <w:pPr>
        <w:rPr>
          <w:rFonts w:cstheme="minorHAnsi"/>
          <w:color w:val="4472C4" w:themeColor="accent1"/>
          <w:sz w:val="22"/>
          <w:szCs w:val="22"/>
        </w:rPr>
      </w:pPr>
      <w:r>
        <w:rPr>
          <w:rFonts w:cstheme="minorHAnsi"/>
          <w:color w:val="4472C4" w:themeColor="accent1"/>
          <w:sz w:val="22"/>
          <w:szCs w:val="22"/>
        </w:rPr>
        <w:lastRenderedPageBreak/>
        <w:t xml:space="preserve">                            15.40              La diagnosi: il ruolo del cardiologo</w:t>
      </w:r>
      <w:r w:rsidR="00FD7A0F">
        <w:rPr>
          <w:rFonts w:cstheme="minorHAnsi"/>
          <w:color w:val="4472C4" w:themeColor="accent1"/>
          <w:sz w:val="22"/>
          <w:szCs w:val="22"/>
        </w:rPr>
        <w:t xml:space="preserve">                               (Correndo)</w:t>
      </w:r>
    </w:p>
    <w:p w14:paraId="2329BDE8" w14:textId="77777777" w:rsidR="003070A3" w:rsidRDefault="003070A3" w:rsidP="00EE1376">
      <w:pPr>
        <w:rPr>
          <w:rFonts w:cstheme="minorHAnsi"/>
          <w:color w:val="4472C4" w:themeColor="accent1"/>
          <w:sz w:val="22"/>
          <w:szCs w:val="22"/>
        </w:rPr>
      </w:pPr>
    </w:p>
    <w:p w14:paraId="3FFEB6B9" w14:textId="138ED0DA" w:rsidR="003070A3" w:rsidRDefault="003070A3" w:rsidP="00EE1376">
      <w:pPr>
        <w:rPr>
          <w:rFonts w:cstheme="minorHAnsi"/>
          <w:color w:val="4472C4" w:themeColor="accent1"/>
          <w:sz w:val="22"/>
          <w:szCs w:val="22"/>
        </w:rPr>
      </w:pPr>
      <w:r w:rsidRPr="003070A3">
        <w:rPr>
          <w:rFonts w:cstheme="minorHAnsi"/>
          <w:color w:val="4472C4" w:themeColor="accent1"/>
          <w:sz w:val="22"/>
          <w:szCs w:val="22"/>
        </w:rPr>
        <w:t xml:space="preserve">                            16.00</w:t>
      </w:r>
      <w:r w:rsidR="00EE1376" w:rsidRPr="003070A3">
        <w:rPr>
          <w:rFonts w:cstheme="minorHAnsi"/>
          <w:color w:val="4472C4" w:themeColor="accent1"/>
          <w:sz w:val="22"/>
          <w:szCs w:val="22"/>
        </w:rPr>
        <w:t xml:space="preserve">            </w:t>
      </w:r>
      <w:r w:rsidRPr="003070A3">
        <w:rPr>
          <w:rFonts w:cstheme="minorHAnsi"/>
          <w:color w:val="4472C4" w:themeColor="accent1"/>
          <w:sz w:val="22"/>
          <w:szCs w:val="22"/>
        </w:rPr>
        <w:t xml:space="preserve"> La diagnosi: </w:t>
      </w:r>
      <w:r>
        <w:rPr>
          <w:rFonts w:cstheme="minorHAnsi"/>
          <w:color w:val="4472C4" w:themeColor="accent1"/>
          <w:sz w:val="22"/>
          <w:szCs w:val="22"/>
        </w:rPr>
        <w:t>il ruolo della medicina nucleare</w:t>
      </w:r>
      <w:r w:rsidR="00FD7A0F">
        <w:rPr>
          <w:rFonts w:cstheme="minorHAnsi"/>
          <w:color w:val="4472C4" w:themeColor="accent1"/>
          <w:sz w:val="22"/>
          <w:szCs w:val="22"/>
        </w:rPr>
        <w:t xml:space="preserve">                (Campini)</w:t>
      </w:r>
    </w:p>
    <w:p w14:paraId="68609576" w14:textId="670B2CA7" w:rsidR="003070A3" w:rsidRPr="00FD7A0F" w:rsidRDefault="003070A3" w:rsidP="00EE1376">
      <w:pPr>
        <w:rPr>
          <w:rFonts w:cstheme="minorHAnsi"/>
          <w:color w:val="4472C4" w:themeColor="accent1"/>
          <w:sz w:val="22"/>
          <w:szCs w:val="22"/>
        </w:rPr>
      </w:pPr>
      <w:r w:rsidRPr="00FD7A0F">
        <w:rPr>
          <w:rFonts w:cstheme="minorHAnsi"/>
          <w:color w:val="4472C4" w:themeColor="accent1"/>
          <w:sz w:val="22"/>
          <w:szCs w:val="22"/>
        </w:rPr>
        <w:t xml:space="preserve">                          </w:t>
      </w:r>
    </w:p>
    <w:p w14:paraId="335D8C2A" w14:textId="1A70EDEA" w:rsidR="00EE1376" w:rsidRPr="00FD7A0F" w:rsidRDefault="003070A3" w:rsidP="00EE1376">
      <w:pPr>
        <w:rPr>
          <w:rFonts w:cstheme="minorHAnsi"/>
          <w:color w:val="4472C4" w:themeColor="accent1"/>
          <w:sz w:val="22"/>
          <w:szCs w:val="22"/>
        </w:rPr>
      </w:pPr>
      <w:r w:rsidRPr="00FD7A0F">
        <w:rPr>
          <w:rFonts w:cstheme="minorHAnsi"/>
          <w:color w:val="4472C4" w:themeColor="accent1"/>
          <w:sz w:val="22"/>
          <w:szCs w:val="22"/>
        </w:rPr>
        <w:t xml:space="preserve">                             16.20             </w:t>
      </w:r>
      <w:r w:rsidR="00EE1376" w:rsidRPr="00FD7A0F">
        <w:rPr>
          <w:rFonts w:cstheme="minorHAnsi"/>
          <w:color w:val="4472C4" w:themeColor="accent1"/>
          <w:sz w:val="22"/>
          <w:szCs w:val="22"/>
        </w:rPr>
        <w:t xml:space="preserve">NEURO-TTR, OLE </w:t>
      </w:r>
      <w:r w:rsidR="00FB666C">
        <w:rPr>
          <w:rFonts w:cstheme="minorHAnsi"/>
          <w:color w:val="4472C4" w:themeColor="accent1"/>
          <w:sz w:val="22"/>
          <w:szCs w:val="22"/>
        </w:rPr>
        <w:t>e sicurezza</w:t>
      </w:r>
      <w:r w:rsidRPr="00FD7A0F">
        <w:rPr>
          <w:rFonts w:cstheme="minorHAnsi"/>
          <w:color w:val="4472C4" w:themeColor="accent1"/>
          <w:sz w:val="22"/>
          <w:szCs w:val="22"/>
        </w:rPr>
        <w:t xml:space="preserve"> INOTERSEN</w:t>
      </w:r>
      <w:r w:rsidR="00EE1376" w:rsidRPr="00FD7A0F">
        <w:rPr>
          <w:rFonts w:cstheme="minorHAnsi"/>
          <w:color w:val="4472C4" w:themeColor="accent1"/>
          <w:sz w:val="22"/>
          <w:szCs w:val="22"/>
        </w:rPr>
        <w:t xml:space="preserve">  </w:t>
      </w:r>
      <w:r w:rsidR="008D369B" w:rsidRPr="00FD7A0F">
        <w:rPr>
          <w:rFonts w:cstheme="minorHAnsi"/>
          <w:color w:val="4472C4" w:themeColor="accent1"/>
          <w:sz w:val="22"/>
          <w:szCs w:val="22"/>
        </w:rPr>
        <w:t xml:space="preserve">               </w:t>
      </w:r>
      <w:r w:rsidR="00FD7A0F">
        <w:rPr>
          <w:rFonts w:cstheme="minorHAnsi"/>
          <w:color w:val="4472C4" w:themeColor="accent1"/>
          <w:sz w:val="22"/>
          <w:szCs w:val="22"/>
        </w:rPr>
        <w:t xml:space="preserve">    </w:t>
      </w:r>
      <w:r w:rsidR="00FD7A0F" w:rsidRPr="00FD7A0F">
        <w:rPr>
          <w:rFonts w:cstheme="minorHAnsi"/>
          <w:color w:val="4472C4" w:themeColor="accent1"/>
          <w:sz w:val="22"/>
          <w:szCs w:val="22"/>
        </w:rPr>
        <w:t xml:space="preserve"> (</w:t>
      </w:r>
      <w:r w:rsidR="00F45C08">
        <w:rPr>
          <w:rFonts w:cstheme="minorHAnsi"/>
          <w:color w:val="4472C4" w:themeColor="accent1"/>
          <w:sz w:val="22"/>
          <w:szCs w:val="22"/>
        </w:rPr>
        <w:t>Dir.Medica AKCEA</w:t>
      </w:r>
      <w:r w:rsidR="00FD7A0F">
        <w:rPr>
          <w:rFonts w:cstheme="minorHAnsi"/>
          <w:color w:val="4472C4" w:themeColor="accent1"/>
          <w:sz w:val="22"/>
          <w:szCs w:val="22"/>
        </w:rPr>
        <w:t>)</w:t>
      </w:r>
    </w:p>
    <w:p w14:paraId="66F5CAB0" w14:textId="6E6FEDA5" w:rsidR="007A5C5A" w:rsidRPr="00FD7A0F" w:rsidRDefault="008047AC" w:rsidP="003070A3">
      <w:pPr>
        <w:ind w:left="1276"/>
        <w:rPr>
          <w:rFonts w:cstheme="minorHAnsi"/>
          <w:color w:val="4472C4" w:themeColor="accent1"/>
          <w:sz w:val="22"/>
          <w:szCs w:val="22"/>
        </w:rPr>
      </w:pPr>
      <w:r w:rsidRPr="00FD7A0F">
        <w:rPr>
          <w:rFonts w:cstheme="minorHAnsi"/>
          <w:color w:val="4472C4" w:themeColor="accent1"/>
          <w:sz w:val="22"/>
          <w:szCs w:val="22"/>
        </w:rPr>
        <w:t xml:space="preserve">                    </w:t>
      </w:r>
    </w:p>
    <w:p w14:paraId="32F2F114" w14:textId="6823FB06" w:rsidR="00EE1376" w:rsidRPr="003070A3" w:rsidRDefault="003070A3" w:rsidP="00F45C08">
      <w:pPr>
        <w:tabs>
          <w:tab w:val="left" w:pos="4253"/>
        </w:tabs>
        <w:ind w:left="2552" w:right="-858" w:hanging="1276"/>
        <w:rPr>
          <w:rFonts w:cstheme="minorHAnsi"/>
          <w:color w:val="4472C4" w:themeColor="accent1"/>
          <w:sz w:val="22"/>
          <w:szCs w:val="22"/>
        </w:rPr>
      </w:pPr>
      <w:r w:rsidRPr="00FD7A0F">
        <w:rPr>
          <w:rFonts w:cstheme="minorHAnsi"/>
          <w:color w:val="4472C4" w:themeColor="accent1"/>
          <w:sz w:val="22"/>
          <w:szCs w:val="22"/>
        </w:rPr>
        <w:t xml:space="preserve"> </w:t>
      </w:r>
      <w:r w:rsidRPr="003070A3">
        <w:rPr>
          <w:rFonts w:cstheme="minorHAnsi"/>
          <w:color w:val="4472C4" w:themeColor="accent1"/>
          <w:sz w:val="22"/>
          <w:szCs w:val="22"/>
        </w:rPr>
        <w:t>16.40            Realtà del territorio: discussion</w:t>
      </w:r>
      <w:r>
        <w:rPr>
          <w:rFonts w:cstheme="minorHAnsi"/>
          <w:color w:val="4472C4" w:themeColor="accent1"/>
          <w:sz w:val="22"/>
          <w:szCs w:val="22"/>
        </w:rPr>
        <w:t xml:space="preserve">e sul percorso del paziente con sospetto di             amiloidosi                                                                         (tutti-moderatore </w:t>
      </w:r>
      <w:r w:rsidR="00BD03BB">
        <w:rPr>
          <w:rFonts w:cstheme="minorHAnsi"/>
          <w:color w:val="4472C4" w:themeColor="accent1"/>
          <w:sz w:val="22"/>
          <w:szCs w:val="22"/>
        </w:rPr>
        <w:t>Mauro-</w:t>
      </w:r>
      <w:r w:rsidR="00F45C08">
        <w:rPr>
          <w:rFonts w:cstheme="minorHAnsi"/>
          <w:color w:val="4472C4" w:themeColor="accent1"/>
          <w:sz w:val="22"/>
          <w:szCs w:val="22"/>
        </w:rPr>
        <w:t>Pradotto)</w:t>
      </w:r>
      <w:r w:rsidR="00F45C08" w:rsidRPr="003070A3">
        <w:rPr>
          <w:rFonts w:cstheme="minorHAnsi"/>
          <w:color w:val="4472C4" w:themeColor="accent1"/>
          <w:sz w:val="22"/>
          <w:szCs w:val="22"/>
        </w:rPr>
        <w:t xml:space="preserve"> </w:t>
      </w:r>
      <w:r w:rsidR="008D369B" w:rsidRPr="003070A3">
        <w:rPr>
          <w:rFonts w:cstheme="minorHAnsi"/>
          <w:color w:val="4472C4" w:themeColor="accent1"/>
          <w:sz w:val="22"/>
          <w:szCs w:val="22"/>
        </w:rPr>
        <w:br/>
        <w:t xml:space="preserve">                           </w:t>
      </w:r>
    </w:p>
    <w:p w14:paraId="351C566F" w14:textId="77777777" w:rsidR="00577954" w:rsidRPr="003070A3" w:rsidRDefault="00EE1376" w:rsidP="00EE1376">
      <w:pPr>
        <w:rPr>
          <w:rFonts w:cstheme="minorHAnsi"/>
          <w:color w:val="4472C4" w:themeColor="accent1"/>
          <w:sz w:val="22"/>
          <w:szCs w:val="22"/>
        </w:rPr>
      </w:pPr>
      <w:r w:rsidRPr="003070A3">
        <w:rPr>
          <w:rFonts w:cstheme="minorHAnsi"/>
          <w:color w:val="4472C4" w:themeColor="accent1"/>
          <w:sz w:val="22"/>
          <w:szCs w:val="22"/>
        </w:rPr>
        <w:t xml:space="preserve">                            </w:t>
      </w:r>
    </w:p>
    <w:p w14:paraId="7F4ED416" w14:textId="3A2F34CA" w:rsidR="0079679F" w:rsidRPr="003070A3" w:rsidRDefault="004C4297" w:rsidP="004D7412">
      <w:pPr>
        <w:rPr>
          <w:rFonts w:cstheme="minorHAnsi"/>
          <w:color w:val="4472C4" w:themeColor="accent1"/>
          <w:sz w:val="22"/>
          <w:szCs w:val="22"/>
        </w:rPr>
      </w:pPr>
      <w:r w:rsidRPr="003070A3">
        <w:rPr>
          <w:rFonts w:cstheme="minorHAnsi"/>
          <w:color w:val="4472C4" w:themeColor="accent1"/>
          <w:sz w:val="22"/>
          <w:szCs w:val="22"/>
        </w:rPr>
        <w:t xml:space="preserve">                          </w:t>
      </w:r>
      <w:r w:rsidR="003070A3" w:rsidRPr="003070A3">
        <w:rPr>
          <w:rFonts w:cstheme="minorHAnsi"/>
          <w:color w:val="4472C4" w:themeColor="accent1"/>
          <w:sz w:val="22"/>
          <w:szCs w:val="22"/>
        </w:rPr>
        <w:t xml:space="preserve">  </w:t>
      </w:r>
      <w:r w:rsidR="00EE1376" w:rsidRPr="003070A3">
        <w:rPr>
          <w:rFonts w:cstheme="minorHAnsi"/>
          <w:color w:val="4472C4" w:themeColor="accent1"/>
          <w:sz w:val="22"/>
          <w:szCs w:val="22"/>
        </w:rPr>
        <w:t>1</w:t>
      </w:r>
      <w:r w:rsidR="00576051" w:rsidRPr="003070A3">
        <w:rPr>
          <w:rFonts w:cstheme="minorHAnsi"/>
          <w:color w:val="4472C4" w:themeColor="accent1"/>
          <w:sz w:val="22"/>
          <w:szCs w:val="22"/>
        </w:rPr>
        <w:t>7</w:t>
      </w:r>
      <w:r w:rsidR="00EE1376" w:rsidRPr="003070A3">
        <w:rPr>
          <w:rFonts w:cstheme="minorHAnsi"/>
          <w:color w:val="4472C4" w:themeColor="accent1"/>
          <w:sz w:val="22"/>
          <w:szCs w:val="22"/>
        </w:rPr>
        <w:t>:</w:t>
      </w:r>
      <w:r w:rsidR="007B0DD9">
        <w:rPr>
          <w:rFonts w:cstheme="minorHAnsi"/>
          <w:color w:val="4472C4" w:themeColor="accent1"/>
          <w:sz w:val="22"/>
          <w:szCs w:val="22"/>
        </w:rPr>
        <w:t>00</w:t>
      </w:r>
      <w:r w:rsidR="00052CD7" w:rsidRPr="003070A3">
        <w:rPr>
          <w:rFonts w:cstheme="minorHAnsi"/>
          <w:color w:val="4472C4" w:themeColor="accent1"/>
          <w:sz w:val="22"/>
          <w:szCs w:val="22"/>
        </w:rPr>
        <w:t xml:space="preserve"> </w:t>
      </w:r>
      <w:r w:rsidR="00FD7A0F">
        <w:rPr>
          <w:rFonts w:cstheme="minorHAnsi"/>
          <w:color w:val="4472C4" w:themeColor="accent1"/>
          <w:sz w:val="22"/>
          <w:szCs w:val="22"/>
        </w:rPr>
        <w:t xml:space="preserve">            Conclusione </w:t>
      </w:r>
      <w:r w:rsidR="00052CD7" w:rsidRPr="003070A3">
        <w:rPr>
          <w:rFonts w:cstheme="minorHAnsi"/>
          <w:color w:val="4472C4" w:themeColor="accent1"/>
          <w:sz w:val="22"/>
          <w:szCs w:val="22"/>
        </w:rPr>
        <w:t xml:space="preserve">          </w:t>
      </w:r>
      <w:r w:rsidR="0079679F" w:rsidRPr="003070A3">
        <w:rPr>
          <w:rFonts w:cstheme="minorHAnsi"/>
          <w:color w:val="4472C4" w:themeColor="accent1"/>
          <w:sz w:val="22"/>
          <w:szCs w:val="22"/>
        </w:rPr>
        <w:t xml:space="preserve"> </w:t>
      </w:r>
    </w:p>
    <w:sectPr w:rsidR="0079679F" w:rsidRPr="003070A3" w:rsidSect="003C6F47">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9F53" w14:textId="77777777" w:rsidR="00883EAB" w:rsidRDefault="00883EAB" w:rsidP="00E310C8">
      <w:r>
        <w:separator/>
      </w:r>
    </w:p>
  </w:endnote>
  <w:endnote w:type="continuationSeparator" w:id="0">
    <w:p w14:paraId="47E3A25C" w14:textId="77777777" w:rsidR="00883EAB" w:rsidRDefault="00883EAB" w:rsidP="00E3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HTF-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9161" w14:textId="77777777" w:rsidR="00E310C8" w:rsidRDefault="00E310C8" w:rsidP="00C377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45052" w14:textId="77777777" w:rsidR="00E310C8" w:rsidRDefault="00E310C8" w:rsidP="00E3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990754"/>
      <w:docPartObj>
        <w:docPartGallery w:val="Page Numbers (Bottom of Page)"/>
        <w:docPartUnique/>
      </w:docPartObj>
    </w:sdtPr>
    <w:sdtEndPr>
      <w:rPr>
        <w:noProof/>
      </w:rPr>
    </w:sdtEndPr>
    <w:sdtContent>
      <w:p w14:paraId="066B071D" w14:textId="3EBBA574" w:rsidR="00752122" w:rsidRPr="00752122" w:rsidRDefault="00752122">
        <w:pPr>
          <w:pStyle w:val="Footer"/>
          <w:jc w:val="center"/>
        </w:pPr>
        <w:r w:rsidRPr="00752122">
          <w:fldChar w:fldCharType="begin"/>
        </w:r>
        <w:r w:rsidRPr="00752122">
          <w:instrText xml:space="preserve"> PAGE   \* MERGEFORMAT </w:instrText>
        </w:r>
        <w:r w:rsidRPr="00752122">
          <w:fldChar w:fldCharType="separate"/>
        </w:r>
        <w:r w:rsidRPr="00752122">
          <w:rPr>
            <w:noProof/>
          </w:rPr>
          <w:t>2</w:t>
        </w:r>
        <w:r w:rsidRPr="00752122">
          <w:rPr>
            <w:noProof/>
          </w:rPr>
          <w:fldChar w:fldCharType="end"/>
        </w:r>
      </w:p>
    </w:sdtContent>
  </w:sdt>
  <w:p w14:paraId="484FDA78" w14:textId="248110B7" w:rsidR="00E310C8" w:rsidRPr="00752122" w:rsidRDefault="00E310C8" w:rsidP="00E310C8">
    <w:pPr>
      <w:pStyle w:val="Footer"/>
      <w:ind w:right="360"/>
      <w:rPr>
        <w:sz w:val="20"/>
        <w:szCs w:val="20"/>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924E" w14:textId="77777777" w:rsidR="00883EAB" w:rsidRDefault="00883EAB" w:rsidP="00E310C8">
      <w:r>
        <w:separator/>
      </w:r>
    </w:p>
  </w:footnote>
  <w:footnote w:type="continuationSeparator" w:id="0">
    <w:p w14:paraId="6EBC2FC0" w14:textId="77777777" w:rsidR="00883EAB" w:rsidRDefault="00883EAB" w:rsidP="00E31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7B8"/>
    <w:multiLevelType w:val="hybridMultilevel"/>
    <w:tmpl w:val="2028E18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4C47CD"/>
    <w:multiLevelType w:val="hybridMultilevel"/>
    <w:tmpl w:val="808E3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253B97"/>
    <w:multiLevelType w:val="hybridMultilevel"/>
    <w:tmpl w:val="84E60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9D"/>
    <w:rsid w:val="000020C0"/>
    <w:rsid w:val="0000564A"/>
    <w:rsid w:val="000061A1"/>
    <w:rsid w:val="00021DA8"/>
    <w:rsid w:val="0004110D"/>
    <w:rsid w:val="00052CD7"/>
    <w:rsid w:val="000737DA"/>
    <w:rsid w:val="00081389"/>
    <w:rsid w:val="000858A5"/>
    <w:rsid w:val="00087745"/>
    <w:rsid w:val="0009243B"/>
    <w:rsid w:val="000A2D5A"/>
    <w:rsid w:val="000A752F"/>
    <w:rsid w:val="000B59CF"/>
    <w:rsid w:val="000B69DA"/>
    <w:rsid w:val="000C55C9"/>
    <w:rsid w:val="000E00FB"/>
    <w:rsid w:val="001032AC"/>
    <w:rsid w:val="00104B78"/>
    <w:rsid w:val="00112B76"/>
    <w:rsid w:val="001301DF"/>
    <w:rsid w:val="0013113A"/>
    <w:rsid w:val="001408C7"/>
    <w:rsid w:val="00140AE5"/>
    <w:rsid w:val="00141DEB"/>
    <w:rsid w:val="00151120"/>
    <w:rsid w:val="001516DE"/>
    <w:rsid w:val="001643EA"/>
    <w:rsid w:val="0016529A"/>
    <w:rsid w:val="00166EBE"/>
    <w:rsid w:val="00182174"/>
    <w:rsid w:val="0018320F"/>
    <w:rsid w:val="00186E74"/>
    <w:rsid w:val="00197BB2"/>
    <w:rsid w:val="001C3063"/>
    <w:rsid w:val="001C3D7E"/>
    <w:rsid w:val="001D402D"/>
    <w:rsid w:val="001D501E"/>
    <w:rsid w:val="001D7341"/>
    <w:rsid w:val="001F3E40"/>
    <w:rsid w:val="001F6A13"/>
    <w:rsid w:val="00252005"/>
    <w:rsid w:val="002616FA"/>
    <w:rsid w:val="00276F0C"/>
    <w:rsid w:val="00280687"/>
    <w:rsid w:val="00282EB9"/>
    <w:rsid w:val="00286577"/>
    <w:rsid w:val="00296757"/>
    <w:rsid w:val="002A22BD"/>
    <w:rsid w:val="002A2324"/>
    <w:rsid w:val="002C3184"/>
    <w:rsid w:val="002C4B4B"/>
    <w:rsid w:val="002C4BED"/>
    <w:rsid w:val="002C5731"/>
    <w:rsid w:val="002E2DD7"/>
    <w:rsid w:val="002E4647"/>
    <w:rsid w:val="002E6777"/>
    <w:rsid w:val="00300D3B"/>
    <w:rsid w:val="003070A3"/>
    <w:rsid w:val="003070AD"/>
    <w:rsid w:val="00307C9E"/>
    <w:rsid w:val="00310570"/>
    <w:rsid w:val="00311D20"/>
    <w:rsid w:val="00312E20"/>
    <w:rsid w:val="0031685A"/>
    <w:rsid w:val="00317006"/>
    <w:rsid w:val="003204C3"/>
    <w:rsid w:val="00322685"/>
    <w:rsid w:val="00336BBB"/>
    <w:rsid w:val="00341CA6"/>
    <w:rsid w:val="00345795"/>
    <w:rsid w:val="00352390"/>
    <w:rsid w:val="003610A0"/>
    <w:rsid w:val="00364C3F"/>
    <w:rsid w:val="00367BA8"/>
    <w:rsid w:val="00370ABB"/>
    <w:rsid w:val="00372389"/>
    <w:rsid w:val="00373C99"/>
    <w:rsid w:val="003860C1"/>
    <w:rsid w:val="00390CC2"/>
    <w:rsid w:val="003938A0"/>
    <w:rsid w:val="003B1829"/>
    <w:rsid w:val="003C2F13"/>
    <w:rsid w:val="003C50B2"/>
    <w:rsid w:val="003C6F47"/>
    <w:rsid w:val="003D4038"/>
    <w:rsid w:val="003E001F"/>
    <w:rsid w:val="003E5AE8"/>
    <w:rsid w:val="003E7006"/>
    <w:rsid w:val="00414041"/>
    <w:rsid w:val="0041474B"/>
    <w:rsid w:val="0041763D"/>
    <w:rsid w:val="00417864"/>
    <w:rsid w:val="004274A6"/>
    <w:rsid w:val="0043238E"/>
    <w:rsid w:val="004345CD"/>
    <w:rsid w:val="00442E99"/>
    <w:rsid w:val="0044547C"/>
    <w:rsid w:val="0044615C"/>
    <w:rsid w:val="00460E25"/>
    <w:rsid w:val="00467412"/>
    <w:rsid w:val="00471809"/>
    <w:rsid w:val="00477F35"/>
    <w:rsid w:val="00486779"/>
    <w:rsid w:val="00486E68"/>
    <w:rsid w:val="00495EB6"/>
    <w:rsid w:val="004970C7"/>
    <w:rsid w:val="004A68DA"/>
    <w:rsid w:val="004B1E8C"/>
    <w:rsid w:val="004C4297"/>
    <w:rsid w:val="004D1564"/>
    <w:rsid w:val="004D63A5"/>
    <w:rsid w:val="004D65C1"/>
    <w:rsid w:val="004D7412"/>
    <w:rsid w:val="004E6387"/>
    <w:rsid w:val="0050140D"/>
    <w:rsid w:val="005058FA"/>
    <w:rsid w:val="005201E6"/>
    <w:rsid w:val="00527051"/>
    <w:rsid w:val="00534453"/>
    <w:rsid w:val="00543C50"/>
    <w:rsid w:val="00563AC5"/>
    <w:rsid w:val="005712C2"/>
    <w:rsid w:val="005718D7"/>
    <w:rsid w:val="00576051"/>
    <w:rsid w:val="00577954"/>
    <w:rsid w:val="00582E8B"/>
    <w:rsid w:val="00586338"/>
    <w:rsid w:val="00594CB6"/>
    <w:rsid w:val="005A1D95"/>
    <w:rsid w:val="005A4C2D"/>
    <w:rsid w:val="005A5997"/>
    <w:rsid w:val="005B1B55"/>
    <w:rsid w:val="005C5C66"/>
    <w:rsid w:val="005D0A52"/>
    <w:rsid w:val="005D1512"/>
    <w:rsid w:val="005D1BFD"/>
    <w:rsid w:val="005D229B"/>
    <w:rsid w:val="005D2C73"/>
    <w:rsid w:val="005D3B41"/>
    <w:rsid w:val="005D73F8"/>
    <w:rsid w:val="005E0A06"/>
    <w:rsid w:val="005E1069"/>
    <w:rsid w:val="005E4DD6"/>
    <w:rsid w:val="005E5F9D"/>
    <w:rsid w:val="005F1ED0"/>
    <w:rsid w:val="005F5E37"/>
    <w:rsid w:val="00605368"/>
    <w:rsid w:val="00607D1D"/>
    <w:rsid w:val="00611610"/>
    <w:rsid w:val="0061502A"/>
    <w:rsid w:val="00621D0F"/>
    <w:rsid w:val="00625D6F"/>
    <w:rsid w:val="00633E54"/>
    <w:rsid w:val="00636C7C"/>
    <w:rsid w:val="00643A85"/>
    <w:rsid w:val="00662BB9"/>
    <w:rsid w:val="00663C1C"/>
    <w:rsid w:val="00665B01"/>
    <w:rsid w:val="00677BE3"/>
    <w:rsid w:val="00684FF9"/>
    <w:rsid w:val="00685143"/>
    <w:rsid w:val="00690D58"/>
    <w:rsid w:val="00692265"/>
    <w:rsid w:val="006A4D5C"/>
    <w:rsid w:val="006B1251"/>
    <w:rsid w:val="006C2075"/>
    <w:rsid w:val="006D2532"/>
    <w:rsid w:val="006E082E"/>
    <w:rsid w:val="006E5E36"/>
    <w:rsid w:val="007059C1"/>
    <w:rsid w:val="00733D12"/>
    <w:rsid w:val="00741475"/>
    <w:rsid w:val="00752122"/>
    <w:rsid w:val="00763EEB"/>
    <w:rsid w:val="007715A8"/>
    <w:rsid w:val="007740F8"/>
    <w:rsid w:val="00784873"/>
    <w:rsid w:val="007956C3"/>
    <w:rsid w:val="0079658A"/>
    <w:rsid w:val="0079679F"/>
    <w:rsid w:val="007A4BE1"/>
    <w:rsid w:val="007A5C5A"/>
    <w:rsid w:val="007A6332"/>
    <w:rsid w:val="007B0DD9"/>
    <w:rsid w:val="007B7A51"/>
    <w:rsid w:val="007C091E"/>
    <w:rsid w:val="007D2516"/>
    <w:rsid w:val="007E11BE"/>
    <w:rsid w:val="007E2374"/>
    <w:rsid w:val="007F09CB"/>
    <w:rsid w:val="008047AC"/>
    <w:rsid w:val="00806D55"/>
    <w:rsid w:val="00810D51"/>
    <w:rsid w:val="00814EA1"/>
    <w:rsid w:val="00820DA3"/>
    <w:rsid w:val="00832416"/>
    <w:rsid w:val="008333C7"/>
    <w:rsid w:val="00834278"/>
    <w:rsid w:val="008437FC"/>
    <w:rsid w:val="00847E1A"/>
    <w:rsid w:val="008711DE"/>
    <w:rsid w:val="00873D9A"/>
    <w:rsid w:val="00877B55"/>
    <w:rsid w:val="00877F6A"/>
    <w:rsid w:val="00880A0D"/>
    <w:rsid w:val="00883EAB"/>
    <w:rsid w:val="00886153"/>
    <w:rsid w:val="008914BA"/>
    <w:rsid w:val="00892CB5"/>
    <w:rsid w:val="00893DAF"/>
    <w:rsid w:val="008948C7"/>
    <w:rsid w:val="008A66AE"/>
    <w:rsid w:val="008D369B"/>
    <w:rsid w:val="008E0CD0"/>
    <w:rsid w:val="008E1783"/>
    <w:rsid w:val="008E23B3"/>
    <w:rsid w:val="008E4E65"/>
    <w:rsid w:val="008E581D"/>
    <w:rsid w:val="008E6C8A"/>
    <w:rsid w:val="009005C4"/>
    <w:rsid w:val="009048D5"/>
    <w:rsid w:val="009211C4"/>
    <w:rsid w:val="00921F90"/>
    <w:rsid w:val="00924FEC"/>
    <w:rsid w:val="009261BE"/>
    <w:rsid w:val="00933A2F"/>
    <w:rsid w:val="00940BC6"/>
    <w:rsid w:val="0094538E"/>
    <w:rsid w:val="00950351"/>
    <w:rsid w:val="00960A7C"/>
    <w:rsid w:val="00964414"/>
    <w:rsid w:val="0097443D"/>
    <w:rsid w:val="0097554D"/>
    <w:rsid w:val="009845A4"/>
    <w:rsid w:val="009A21C6"/>
    <w:rsid w:val="009A4693"/>
    <w:rsid w:val="009B2EB7"/>
    <w:rsid w:val="009B631E"/>
    <w:rsid w:val="009C4425"/>
    <w:rsid w:val="009D0F43"/>
    <w:rsid w:val="009D66BA"/>
    <w:rsid w:val="009E459D"/>
    <w:rsid w:val="00A02433"/>
    <w:rsid w:val="00A0328B"/>
    <w:rsid w:val="00A044AE"/>
    <w:rsid w:val="00A065E2"/>
    <w:rsid w:val="00A2044A"/>
    <w:rsid w:val="00A22063"/>
    <w:rsid w:val="00A3000E"/>
    <w:rsid w:val="00A33051"/>
    <w:rsid w:val="00A363AD"/>
    <w:rsid w:val="00A45082"/>
    <w:rsid w:val="00A56791"/>
    <w:rsid w:val="00A56E66"/>
    <w:rsid w:val="00A5763D"/>
    <w:rsid w:val="00A639D5"/>
    <w:rsid w:val="00A77E2F"/>
    <w:rsid w:val="00A82E43"/>
    <w:rsid w:val="00A83D5E"/>
    <w:rsid w:val="00A94E54"/>
    <w:rsid w:val="00A95275"/>
    <w:rsid w:val="00A96873"/>
    <w:rsid w:val="00AB2832"/>
    <w:rsid w:val="00AB675A"/>
    <w:rsid w:val="00AE3CE8"/>
    <w:rsid w:val="00AE5DE0"/>
    <w:rsid w:val="00AF3E73"/>
    <w:rsid w:val="00AF59AE"/>
    <w:rsid w:val="00B0300B"/>
    <w:rsid w:val="00B12358"/>
    <w:rsid w:val="00B12912"/>
    <w:rsid w:val="00B165DA"/>
    <w:rsid w:val="00B21C7B"/>
    <w:rsid w:val="00B27181"/>
    <w:rsid w:val="00B315AA"/>
    <w:rsid w:val="00B37C84"/>
    <w:rsid w:val="00B50C25"/>
    <w:rsid w:val="00B74F3F"/>
    <w:rsid w:val="00B75BD7"/>
    <w:rsid w:val="00B8576A"/>
    <w:rsid w:val="00B9179A"/>
    <w:rsid w:val="00B96A55"/>
    <w:rsid w:val="00BA6BA5"/>
    <w:rsid w:val="00BA6E66"/>
    <w:rsid w:val="00BB344C"/>
    <w:rsid w:val="00BC0BF9"/>
    <w:rsid w:val="00BC4BF9"/>
    <w:rsid w:val="00BD03BB"/>
    <w:rsid w:val="00BD16D8"/>
    <w:rsid w:val="00BF30D3"/>
    <w:rsid w:val="00BF456D"/>
    <w:rsid w:val="00BF695C"/>
    <w:rsid w:val="00C03ED3"/>
    <w:rsid w:val="00C042F5"/>
    <w:rsid w:val="00C20D87"/>
    <w:rsid w:val="00C24E30"/>
    <w:rsid w:val="00C31714"/>
    <w:rsid w:val="00C33FC6"/>
    <w:rsid w:val="00C37419"/>
    <w:rsid w:val="00C43021"/>
    <w:rsid w:val="00C67045"/>
    <w:rsid w:val="00C83177"/>
    <w:rsid w:val="00C95A87"/>
    <w:rsid w:val="00CA182B"/>
    <w:rsid w:val="00CA340F"/>
    <w:rsid w:val="00CD0887"/>
    <w:rsid w:val="00D01194"/>
    <w:rsid w:val="00D05265"/>
    <w:rsid w:val="00D056A5"/>
    <w:rsid w:val="00D06924"/>
    <w:rsid w:val="00D169E0"/>
    <w:rsid w:val="00D274D8"/>
    <w:rsid w:val="00D32B3F"/>
    <w:rsid w:val="00D34A88"/>
    <w:rsid w:val="00D439EC"/>
    <w:rsid w:val="00D45363"/>
    <w:rsid w:val="00D570BB"/>
    <w:rsid w:val="00D6276A"/>
    <w:rsid w:val="00D76CAC"/>
    <w:rsid w:val="00D95ACE"/>
    <w:rsid w:val="00DB1DA7"/>
    <w:rsid w:val="00DC60FD"/>
    <w:rsid w:val="00DE0C9F"/>
    <w:rsid w:val="00DE392F"/>
    <w:rsid w:val="00DE466B"/>
    <w:rsid w:val="00DF060F"/>
    <w:rsid w:val="00DF6F1B"/>
    <w:rsid w:val="00E13A88"/>
    <w:rsid w:val="00E20164"/>
    <w:rsid w:val="00E26EE3"/>
    <w:rsid w:val="00E310C8"/>
    <w:rsid w:val="00E363ED"/>
    <w:rsid w:val="00E3673A"/>
    <w:rsid w:val="00E41025"/>
    <w:rsid w:val="00E55EE5"/>
    <w:rsid w:val="00E70AA0"/>
    <w:rsid w:val="00E80F40"/>
    <w:rsid w:val="00E84FD0"/>
    <w:rsid w:val="00E9290E"/>
    <w:rsid w:val="00EA0F39"/>
    <w:rsid w:val="00EB2D8C"/>
    <w:rsid w:val="00EB64EF"/>
    <w:rsid w:val="00EB735F"/>
    <w:rsid w:val="00EC4052"/>
    <w:rsid w:val="00ED0525"/>
    <w:rsid w:val="00ED1D75"/>
    <w:rsid w:val="00EE1216"/>
    <w:rsid w:val="00EE1376"/>
    <w:rsid w:val="00EE4B25"/>
    <w:rsid w:val="00EF0BEF"/>
    <w:rsid w:val="00F0261D"/>
    <w:rsid w:val="00F02D36"/>
    <w:rsid w:val="00F11E10"/>
    <w:rsid w:val="00F15907"/>
    <w:rsid w:val="00F237A4"/>
    <w:rsid w:val="00F26A7B"/>
    <w:rsid w:val="00F33152"/>
    <w:rsid w:val="00F34A52"/>
    <w:rsid w:val="00F44953"/>
    <w:rsid w:val="00F45C08"/>
    <w:rsid w:val="00F52111"/>
    <w:rsid w:val="00F60AAF"/>
    <w:rsid w:val="00F62FB1"/>
    <w:rsid w:val="00F7159B"/>
    <w:rsid w:val="00F73195"/>
    <w:rsid w:val="00F82837"/>
    <w:rsid w:val="00F85C5B"/>
    <w:rsid w:val="00F90A93"/>
    <w:rsid w:val="00F90FD3"/>
    <w:rsid w:val="00F941A0"/>
    <w:rsid w:val="00FA309C"/>
    <w:rsid w:val="00FB0D94"/>
    <w:rsid w:val="00FB0DE7"/>
    <w:rsid w:val="00FB666C"/>
    <w:rsid w:val="00FC0E37"/>
    <w:rsid w:val="00FC13ED"/>
    <w:rsid w:val="00FC7702"/>
    <w:rsid w:val="00FD08F1"/>
    <w:rsid w:val="00FD5D02"/>
    <w:rsid w:val="00FD7A0F"/>
    <w:rsid w:val="00FE4622"/>
    <w:rsid w:val="00FE469D"/>
    <w:rsid w:val="00FE5730"/>
    <w:rsid w:val="00FF2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92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2F"/>
    <w:pPr>
      <w:ind w:left="720"/>
      <w:contextualSpacing/>
    </w:pPr>
  </w:style>
  <w:style w:type="paragraph" w:styleId="Header">
    <w:name w:val="header"/>
    <w:basedOn w:val="Normal"/>
    <w:link w:val="HeaderChar"/>
    <w:uiPriority w:val="99"/>
    <w:unhideWhenUsed/>
    <w:rsid w:val="00E310C8"/>
    <w:pPr>
      <w:tabs>
        <w:tab w:val="center" w:pos="4819"/>
        <w:tab w:val="right" w:pos="9638"/>
      </w:tabs>
    </w:pPr>
  </w:style>
  <w:style w:type="character" w:customStyle="1" w:styleId="HeaderChar">
    <w:name w:val="Header Char"/>
    <w:basedOn w:val="DefaultParagraphFont"/>
    <w:link w:val="Header"/>
    <w:uiPriority w:val="99"/>
    <w:rsid w:val="00E310C8"/>
  </w:style>
  <w:style w:type="paragraph" w:styleId="Footer">
    <w:name w:val="footer"/>
    <w:basedOn w:val="Normal"/>
    <w:link w:val="FooterChar"/>
    <w:uiPriority w:val="99"/>
    <w:unhideWhenUsed/>
    <w:rsid w:val="00E310C8"/>
    <w:pPr>
      <w:tabs>
        <w:tab w:val="center" w:pos="4819"/>
        <w:tab w:val="right" w:pos="9638"/>
      </w:tabs>
    </w:pPr>
  </w:style>
  <w:style w:type="character" w:customStyle="1" w:styleId="FooterChar">
    <w:name w:val="Footer Char"/>
    <w:basedOn w:val="DefaultParagraphFont"/>
    <w:link w:val="Footer"/>
    <w:uiPriority w:val="99"/>
    <w:rsid w:val="00E310C8"/>
  </w:style>
  <w:style w:type="character" w:styleId="PageNumber">
    <w:name w:val="page number"/>
    <w:basedOn w:val="DefaultParagraphFont"/>
    <w:uiPriority w:val="99"/>
    <w:semiHidden/>
    <w:unhideWhenUsed/>
    <w:rsid w:val="00E310C8"/>
  </w:style>
  <w:style w:type="character" w:styleId="CommentReference">
    <w:name w:val="annotation reference"/>
    <w:basedOn w:val="DefaultParagraphFont"/>
    <w:uiPriority w:val="99"/>
    <w:semiHidden/>
    <w:unhideWhenUsed/>
    <w:rsid w:val="00D01194"/>
    <w:rPr>
      <w:sz w:val="16"/>
      <w:szCs w:val="16"/>
    </w:rPr>
  </w:style>
  <w:style w:type="paragraph" w:styleId="CommentText">
    <w:name w:val="annotation text"/>
    <w:basedOn w:val="Normal"/>
    <w:link w:val="CommentTextChar"/>
    <w:uiPriority w:val="99"/>
    <w:semiHidden/>
    <w:unhideWhenUsed/>
    <w:rsid w:val="00D01194"/>
    <w:rPr>
      <w:sz w:val="20"/>
      <w:szCs w:val="20"/>
    </w:rPr>
  </w:style>
  <w:style w:type="character" w:customStyle="1" w:styleId="CommentTextChar">
    <w:name w:val="Comment Text Char"/>
    <w:basedOn w:val="DefaultParagraphFont"/>
    <w:link w:val="CommentText"/>
    <w:uiPriority w:val="99"/>
    <w:semiHidden/>
    <w:rsid w:val="00D01194"/>
    <w:rPr>
      <w:sz w:val="20"/>
      <w:szCs w:val="20"/>
    </w:rPr>
  </w:style>
  <w:style w:type="paragraph" w:styleId="CommentSubject">
    <w:name w:val="annotation subject"/>
    <w:basedOn w:val="CommentText"/>
    <w:next w:val="CommentText"/>
    <w:link w:val="CommentSubjectChar"/>
    <w:uiPriority w:val="99"/>
    <w:semiHidden/>
    <w:unhideWhenUsed/>
    <w:rsid w:val="00D01194"/>
    <w:rPr>
      <w:b/>
      <w:bCs/>
    </w:rPr>
  </w:style>
  <w:style w:type="character" w:customStyle="1" w:styleId="CommentSubjectChar">
    <w:name w:val="Comment Subject Char"/>
    <w:basedOn w:val="CommentTextChar"/>
    <w:link w:val="CommentSubject"/>
    <w:uiPriority w:val="99"/>
    <w:semiHidden/>
    <w:rsid w:val="00D01194"/>
    <w:rPr>
      <w:b/>
      <w:bCs/>
      <w:sz w:val="20"/>
      <w:szCs w:val="20"/>
    </w:rPr>
  </w:style>
  <w:style w:type="paragraph" w:styleId="BalloonText">
    <w:name w:val="Balloon Text"/>
    <w:basedOn w:val="Normal"/>
    <w:link w:val="BalloonTextChar"/>
    <w:uiPriority w:val="99"/>
    <w:semiHidden/>
    <w:unhideWhenUsed/>
    <w:rsid w:val="00D01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53446FE986B4EA1CAC6426F828B3B" ma:contentTypeVersion="13" ma:contentTypeDescription="Create a new document." ma:contentTypeScope="" ma:versionID="3dcc846e82d6fa231bb153c263b0d1b0">
  <xsd:schema xmlns:xsd="http://www.w3.org/2001/XMLSchema" xmlns:xs="http://www.w3.org/2001/XMLSchema" xmlns:p="http://schemas.microsoft.com/office/2006/metadata/properties" xmlns:ns3="d4ed9c95-c930-407c-a32d-e710f3747625" xmlns:ns4="977ed95a-1631-4cdb-a0ad-fe66cdffd138" targetNamespace="http://schemas.microsoft.com/office/2006/metadata/properties" ma:root="true" ma:fieldsID="c5c3d5a336f8e67a7150305901b8bd06" ns3:_="" ns4:_="">
    <xsd:import namespace="d4ed9c95-c930-407c-a32d-e710f3747625"/>
    <xsd:import namespace="977ed95a-1631-4cdb-a0ad-fe66cdffd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c95-c930-407c-a32d-e710f3747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ed95a-1631-4cdb-a0ad-fe66cdffd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B8C1-E8D2-471C-9432-C24CB6AEA37C}">
  <ds:schemaRefs>
    <ds:schemaRef ds:uri="http://schemas.microsoft.com/sharepoint/v3/contenttype/forms"/>
  </ds:schemaRefs>
</ds:datastoreItem>
</file>

<file path=customXml/itemProps2.xml><?xml version="1.0" encoding="utf-8"?>
<ds:datastoreItem xmlns:ds="http://schemas.openxmlformats.org/officeDocument/2006/customXml" ds:itemID="{4AE7A689-E759-487E-9EA6-FE95234A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c95-c930-407c-a32d-e710f3747625"/>
    <ds:schemaRef ds:uri="977ed95a-1631-4cdb-a0ad-fe66cdffd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3C843-A2A2-4AD7-90D0-FAFC4D343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8C2C91-3B53-4EE8-BF5F-8B7492E2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Soglian</dc:creator>
  <cp:keywords/>
  <dc:description/>
  <cp:lastModifiedBy>Marilisa Ponzano</cp:lastModifiedBy>
  <cp:revision>6</cp:revision>
  <cp:lastPrinted>2020-01-31T16:45:00Z</cp:lastPrinted>
  <dcterms:created xsi:type="dcterms:W3CDTF">2020-05-06T14:58:00Z</dcterms:created>
  <dcterms:modified xsi:type="dcterms:W3CDTF">2020-05-18T12:10:00Z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0x010100D5753446FE986B4EA1CAC6426F828B3B</vt:lpwstr>
  </property>
</Properties>
</file>