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5A10" w14:textId="3354217E" w:rsidR="004C2BBB" w:rsidRDefault="00BD4366" w:rsidP="004C2BBB">
      <w:pPr>
        <w:jc w:val="center"/>
        <w:rPr>
          <w:rFonts w:ascii="Calibri" w:hAnsi="Calibri" w:cs="Calibri"/>
          <w:color w:val="1F497D"/>
          <w:shd w:val="clear" w:color="auto" w:fill="FFFFFF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78B155B" wp14:editId="74C6E340">
            <wp:simplePos x="0" y="0"/>
            <wp:positionH relativeFrom="margin">
              <wp:posOffset>4448175</wp:posOffset>
            </wp:positionH>
            <wp:positionV relativeFrom="paragraph">
              <wp:posOffset>143510</wp:posOffset>
            </wp:positionV>
            <wp:extent cx="1353600" cy="7524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04"/>
                    <a:stretch/>
                  </pic:blipFill>
                  <pic:spPr bwMode="auto">
                    <a:xfrm>
                      <a:off x="0" y="0"/>
                      <a:ext cx="1353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BBB">
        <w:rPr>
          <w:rFonts w:ascii="Calibri" w:hAnsi="Calibri" w:cs="Calibri"/>
          <w:color w:val="1F497D"/>
          <w:shd w:val="clear" w:color="auto" w:fill="FFFFFF"/>
        </w:rPr>
        <w:t xml:space="preserve">                                                   </w:t>
      </w:r>
      <w:r w:rsidR="008215B8">
        <w:rPr>
          <w:rFonts w:ascii="Calibri" w:hAnsi="Calibri" w:cs="Calibri"/>
          <w:noProof/>
          <w:color w:val="1F497D"/>
          <w:shd w:val="clear" w:color="auto" w:fill="FFFFFF"/>
          <w:lang w:eastAsia="it-IT"/>
        </w:rPr>
        <w:drawing>
          <wp:inline distT="0" distB="0" distL="0" distR="0" wp14:anchorId="3D95AA00" wp14:editId="1EFD6768">
            <wp:extent cx="1684800" cy="1148400"/>
            <wp:effectExtent l="0" t="0" r="0" b="0"/>
            <wp:docPr id="4" name="Immagine 4" descr="C:\Users\Utente\AppData\Local\Packages\Microsoft.Office.Desktop_8wekyb3d8bbwe\AC\INetCache\Content.MSO\54AF6E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ente\AppData\Local\Packages\Microsoft.Office.Desktop_8wekyb3d8bbwe\AC\INetCache\Content.MSO\54AF6E5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BBB">
        <w:rPr>
          <w:rFonts w:ascii="Calibri" w:hAnsi="Calibri" w:cs="Calibri"/>
          <w:color w:val="1F497D"/>
          <w:shd w:val="clear" w:color="auto" w:fill="FFFFFF"/>
        </w:rPr>
        <w:t xml:space="preserve">   </w:t>
      </w:r>
    </w:p>
    <w:p w14:paraId="469FFD90" w14:textId="447A37DA" w:rsidR="004C2BBB" w:rsidRDefault="004C2BBB" w:rsidP="004C2BBB">
      <w:pPr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</w:p>
    <w:p w14:paraId="04B331C3" w14:textId="4F9DD9FC" w:rsidR="00F64239" w:rsidRPr="00BD4366" w:rsidRDefault="00F64239" w:rsidP="00B46724">
      <w:pPr>
        <w:jc w:val="center"/>
        <w:rPr>
          <w:rFonts w:ascii="Arial Narrow" w:hAnsi="Arial Narrow" w:cs="Calibri"/>
          <w:b/>
          <w:color w:val="C00000"/>
          <w:sz w:val="52"/>
          <w:szCs w:val="52"/>
          <w:shd w:val="clear" w:color="auto" w:fill="FFFFFF"/>
        </w:rPr>
      </w:pPr>
      <w:r w:rsidRPr="00BD4366">
        <w:rPr>
          <w:rFonts w:ascii="Arial Narrow" w:hAnsi="Arial Narrow" w:cs="Calibri"/>
          <w:b/>
          <w:color w:val="C00000"/>
          <w:sz w:val="52"/>
          <w:szCs w:val="52"/>
          <w:shd w:val="clear" w:color="auto" w:fill="FFFFFF"/>
        </w:rPr>
        <w:t>“</w:t>
      </w:r>
      <w:r w:rsidR="00BD4366" w:rsidRPr="00BD4366">
        <w:rPr>
          <w:rFonts w:ascii="Arial Narrow" w:hAnsi="Arial Narrow" w:cs="Calibri"/>
          <w:b/>
          <w:color w:val="C00000"/>
          <w:sz w:val="52"/>
          <w:szCs w:val="52"/>
          <w:shd w:val="clear" w:color="auto" w:fill="FFFFFF"/>
        </w:rPr>
        <w:t>MUTUO: DISCIPLINA, PROBLEMI ED INDICAZIONI DELLA SUPREMA CORTE</w:t>
      </w:r>
      <w:r w:rsidRPr="00BD4366">
        <w:rPr>
          <w:rFonts w:ascii="Arial Narrow" w:hAnsi="Arial Narrow" w:cs="Calibri"/>
          <w:b/>
          <w:color w:val="C00000"/>
          <w:sz w:val="52"/>
          <w:szCs w:val="52"/>
          <w:shd w:val="clear" w:color="auto" w:fill="FFFFFF"/>
        </w:rPr>
        <w:t>”</w:t>
      </w:r>
    </w:p>
    <w:p w14:paraId="3B62F1A1" w14:textId="3CC0756A" w:rsidR="00BC72C2" w:rsidRPr="00BD4366" w:rsidRDefault="00BC72C2" w:rsidP="00B46724">
      <w:pPr>
        <w:jc w:val="center"/>
        <w:rPr>
          <w:rFonts w:ascii="Arial Narrow" w:hAnsi="Arial Narrow" w:cs="Calibri"/>
          <w:b/>
          <w:color w:val="2F5496" w:themeColor="accent1" w:themeShade="BF"/>
          <w:sz w:val="40"/>
          <w:szCs w:val="40"/>
          <w:shd w:val="clear" w:color="auto" w:fill="FFFFFF"/>
        </w:rPr>
      </w:pPr>
      <w:r w:rsidRPr="00BD4366">
        <w:rPr>
          <w:rFonts w:ascii="Arial Narrow" w:hAnsi="Arial Narrow" w:cs="Calibri"/>
          <w:b/>
          <w:color w:val="2F5496" w:themeColor="accent1" w:themeShade="BF"/>
          <w:sz w:val="40"/>
          <w:szCs w:val="40"/>
          <w:shd w:val="clear" w:color="auto" w:fill="FFFFFF"/>
        </w:rPr>
        <w:t xml:space="preserve">Cuneo, </w:t>
      </w:r>
      <w:r w:rsidR="00F71A3D" w:rsidRPr="00BD4366">
        <w:rPr>
          <w:rFonts w:ascii="Arial Narrow" w:hAnsi="Arial Narrow" w:cs="Calibri"/>
          <w:b/>
          <w:color w:val="2F5496" w:themeColor="accent1" w:themeShade="BF"/>
          <w:sz w:val="40"/>
          <w:szCs w:val="40"/>
          <w:shd w:val="clear" w:color="auto" w:fill="FFFFFF"/>
        </w:rPr>
        <w:t>5 dicembre</w:t>
      </w:r>
      <w:r w:rsidRPr="00BD4366">
        <w:rPr>
          <w:rFonts w:ascii="Arial Narrow" w:hAnsi="Arial Narrow" w:cs="Calibri"/>
          <w:b/>
          <w:color w:val="2F5496" w:themeColor="accent1" w:themeShade="BF"/>
          <w:sz w:val="40"/>
          <w:szCs w:val="40"/>
          <w:shd w:val="clear" w:color="auto" w:fill="FFFFFF"/>
        </w:rPr>
        <w:t xml:space="preserve"> 2019</w:t>
      </w:r>
      <w:r w:rsidR="004F70FA" w:rsidRPr="00BD4366">
        <w:rPr>
          <w:rFonts w:ascii="Arial Narrow" w:hAnsi="Arial Narrow" w:cs="Calibri"/>
          <w:b/>
          <w:color w:val="2F5496" w:themeColor="accent1" w:themeShade="BF"/>
          <w:sz w:val="40"/>
          <w:szCs w:val="40"/>
          <w:shd w:val="clear" w:color="auto" w:fill="FFFFFF"/>
        </w:rPr>
        <w:t xml:space="preserve"> -</w:t>
      </w:r>
      <w:r w:rsidRPr="00BD4366">
        <w:rPr>
          <w:rFonts w:ascii="Arial Narrow" w:hAnsi="Arial Narrow" w:cs="Calibri"/>
          <w:b/>
          <w:color w:val="2F5496" w:themeColor="accent1" w:themeShade="BF"/>
          <w:sz w:val="40"/>
          <w:szCs w:val="40"/>
          <w:shd w:val="clear" w:color="auto" w:fill="FFFFFF"/>
        </w:rPr>
        <w:t xml:space="preserve"> ore 15,00 – 19,00</w:t>
      </w:r>
    </w:p>
    <w:p w14:paraId="49A7F6C4" w14:textId="1E14F4F1" w:rsidR="004F70FA" w:rsidRPr="00BD4366" w:rsidRDefault="004F70FA" w:rsidP="00B46724">
      <w:pPr>
        <w:jc w:val="center"/>
        <w:rPr>
          <w:rFonts w:ascii="Arial Narrow" w:hAnsi="Arial Narrow" w:cs="Calibri"/>
          <w:color w:val="4472C4" w:themeColor="accent1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366">
        <w:rPr>
          <w:rFonts w:ascii="Arial Narrow" w:hAnsi="Arial Narrow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Università ex Mater </w:t>
      </w:r>
      <w:proofErr w:type="spellStart"/>
      <w:r w:rsidRPr="00BD4366">
        <w:rPr>
          <w:rFonts w:ascii="Arial Narrow" w:hAnsi="Arial Narrow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Amabilis</w:t>
      </w:r>
      <w:proofErr w:type="spellEnd"/>
      <w:r w:rsidRPr="00BD4366">
        <w:rPr>
          <w:rFonts w:ascii="Arial Narrow" w:hAnsi="Arial Narrow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Cuneo Via A. Ferraris di Celle, 2 </w:t>
      </w:r>
    </w:p>
    <w:p w14:paraId="6D077507" w14:textId="77777777" w:rsidR="008215B8" w:rsidRDefault="008215B8" w:rsidP="00B46724">
      <w:pPr>
        <w:rPr>
          <w:rFonts w:ascii="Arial Narrow" w:hAnsi="Arial Narrow" w:cs="Calibri"/>
          <w:b/>
          <w:bCs/>
          <w:color w:val="1F497D"/>
          <w:sz w:val="28"/>
          <w:szCs w:val="28"/>
          <w:u w:val="single"/>
          <w:shd w:val="clear" w:color="auto" w:fill="FFFFFF"/>
        </w:rPr>
      </w:pPr>
    </w:p>
    <w:p w14:paraId="6988B7AA" w14:textId="710AB65A" w:rsidR="00F64239" w:rsidRPr="008215B8" w:rsidRDefault="00327A3F" w:rsidP="00B46724">
      <w:pPr>
        <w:rPr>
          <w:rFonts w:ascii="Arial Narrow" w:hAnsi="Arial Narrow" w:cs="Calibri"/>
          <w:b/>
          <w:bCs/>
          <w:color w:val="1F497D"/>
          <w:sz w:val="28"/>
          <w:szCs w:val="28"/>
          <w:u w:val="single"/>
          <w:shd w:val="clear" w:color="auto" w:fill="FFFFFF"/>
        </w:rPr>
      </w:pPr>
      <w:r w:rsidRPr="008215B8">
        <w:rPr>
          <w:rFonts w:ascii="Arial Narrow" w:hAnsi="Arial Narrow" w:cs="Calibri"/>
          <w:b/>
          <w:bCs/>
          <w:color w:val="1F497D"/>
          <w:sz w:val="28"/>
          <w:szCs w:val="28"/>
          <w:u w:val="single"/>
          <w:shd w:val="clear" w:color="auto" w:fill="FFFFFF"/>
        </w:rPr>
        <w:t>PROGRAMMA</w:t>
      </w:r>
    </w:p>
    <w:p w14:paraId="3A86B24A" w14:textId="3BAC6009" w:rsidR="006A4156" w:rsidRPr="00654EFA" w:rsidRDefault="006A4156" w:rsidP="00C31417">
      <w:pPr>
        <w:jc w:val="both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</w:pPr>
      <w:r w:rsidRPr="00654EFA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>Ore 14.45 – 15.00 Registrazione partecipanti</w:t>
      </w:r>
    </w:p>
    <w:p w14:paraId="06AB88CE" w14:textId="09A2C868" w:rsidR="00F71A3D" w:rsidRPr="00654EFA" w:rsidRDefault="00F71A3D" w:rsidP="00654EFA">
      <w:pPr>
        <w:spacing w:after="0"/>
        <w:jc w:val="both"/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</w:pPr>
      <w:r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 xml:space="preserve">Indirizzi di saluto </w:t>
      </w:r>
      <w:r w:rsidR="007A4FE2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 xml:space="preserve">dal Presidente del Tribunale di Cuneo Dott. Paolo </w:t>
      </w:r>
      <w:r w:rsidR="00F2188A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 xml:space="preserve">Giovanni </w:t>
      </w:r>
      <w:r w:rsidR="007A4FE2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>Demarchi</w:t>
      </w:r>
      <w:r w:rsidR="00F2188A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2188A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>Albengo</w:t>
      </w:r>
      <w:proofErr w:type="spellEnd"/>
      <w:r w:rsidR="007A4FE2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 xml:space="preserve"> e dal Presidente dell</w:t>
      </w:r>
      <w:r w:rsidR="004E40CC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>’O</w:t>
      </w:r>
      <w:r w:rsidR="007A4FE2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 xml:space="preserve">rdine degli </w:t>
      </w:r>
      <w:r w:rsidR="004E40CC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>A</w:t>
      </w:r>
      <w:r w:rsidR="007A4FE2" w:rsidRPr="00654EFA">
        <w:rPr>
          <w:rFonts w:ascii="Arial Narrow" w:hAnsi="Arial Narrow" w:cs="Arial"/>
          <w:bCs/>
          <w:color w:val="000000" w:themeColor="text1"/>
          <w:sz w:val="28"/>
          <w:szCs w:val="28"/>
          <w:shd w:val="clear" w:color="auto" w:fill="FFFFFF"/>
        </w:rPr>
        <w:t>vvocati di Cuneo Avv. Claudio Massa</w:t>
      </w:r>
    </w:p>
    <w:p w14:paraId="24FF831E" w14:textId="77777777" w:rsidR="00654EFA" w:rsidRPr="00654EFA" w:rsidRDefault="00654EFA" w:rsidP="00654EFA">
      <w:p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75CD5C3" w14:textId="1D886D6C" w:rsidR="0017328D" w:rsidRDefault="0017328D" w:rsidP="00654EFA">
      <w:pPr>
        <w:spacing w:after="0"/>
        <w:jc w:val="both"/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</w:pPr>
      <w:proofErr w:type="gramStart"/>
      <w:r w:rsidRPr="00654EFA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>Moderatore :</w:t>
      </w:r>
      <w:proofErr w:type="gramEnd"/>
      <w:r w:rsidRPr="00654EFA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 </w:t>
      </w:r>
      <w:r w:rsidRPr="00654EFA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Avv. Alberto</w:t>
      </w:r>
      <w:r w:rsidRPr="00654EFA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4EFA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Ba</w:t>
      </w:r>
      <w:r w:rsidR="00CA3C2E" w:rsidRPr="00654EFA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s</w:t>
      </w:r>
      <w:r w:rsidRPr="00654EFA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signano</w:t>
      </w:r>
      <w:proofErr w:type="spellEnd"/>
      <w:r w:rsidRPr="00654EFA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 Delegato Cassa Forense</w:t>
      </w:r>
    </w:p>
    <w:p w14:paraId="6A10E3C9" w14:textId="77777777" w:rsidR="00654EFA" w:rsidRPr="00654EFA" w:rsidRDefault="00654EFA" w:rsidP="00654EFA">
      <w:pPr>
        <w:spacing w:after="0"/>
        <w:jc w:val="both"/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</w:pPr>
    </w:p>
    <w:p w14:paraId="65B5AC96" w14:textId="187CD9FE" w:rsidR="001A041F" w:rsidRPr="00654EFA" w:rsidRDefault="00660CAC" w:rsidP="00C31417">
      <w:pPr>
        <w:jc w:val="both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</w:pPr>
      <w:r w:rsidRPr="00654EFA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>I sessione</w:t>
      </w:r>
      <w:r w:rsidR="00511360" w:rsidRPr="00654EFA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86857A1" w14:textId="6950CC46" w:rsidR="001A041F" w:rsidRPr="00654EFA" w:rsidRDefault="008A154F" w:rsidP="00654EFA">
      <w:pPr>
        <w:spacing w:after="0" w:line="300" w:lineRule="atLeast"/>
        <w:jc w:val="both"/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Considerazioni generali sul contratto di mutuo (mutuo ordinario, mutuo fondiario ed altre tipologie)</w:t>
      </w:r>
    </w:p>
    <w:p w14:paraId="23E922A4" w14:textId="11C55B5E" w:rsidR="001A041F" w:rsidRPr="00654EFA" w:rsidRDefault="001A041F" w:rsidP="00654EFA">
      <w:pPr>
        <w:spacing w:after="0" w:line="300" w:lineRule="atLeast"/>
        <w:jc w:val="both"/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</w:pPr>
      <w:r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 xml:space="preserve">Prof. Avv. Alessandro Ciatti </w:t>
      </w:r>
      <w:proofErr w:type="spellStart"/>
      <w:r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>C</w:t>
      </w:r>
      <w:r w:rsidR="007A4FE2"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>à</w:t>
      </w:r>
      <w:r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>im</w:t>
      </w:r>
      <w:r w:rsidR="007A4FE2"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>i</w:t>
      </w:r>
      <w:proofErr w:type="spellEnd"/>
      <w:r w:rsidR="006B1E53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 </w:t>
      </w:r>
      <w:r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- Ordinario di </w:t>
      </w:r>
      <w:r w:rsidR="0028035F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D</w:t>
      </w:r>
      <w:r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iritto </w:t>
      </w:r>
      <w:r w:rsidR="0028035F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Civile</w:t>
      </w:r>
      <w:r w:rsidR="007A4FE2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 ne</w:t>
      </w:r>
      <w:r w:rsidR="0017328D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ll’U</w:t>
      </w:r>
      <w:r w:rsidR="007A4FE2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niversità di Torino</w:t>
      </w:r>
      <w:r w:rsidR="0028035F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 – Commissione studi civilistici – Consiglio </w:t>
      </w:r>
      <w:r w:rsidR="001A622B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n</w:t>
      </w:r>
      <w:r w:rsidR="0028035F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azionale del notariat</w:t>
      </w:r>
      <w:r w:rsidR="00BD4366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o</w:t>
      </w:r>
      <w:r w:rsidR="00867E31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.</w:t>
      </w:r>
    </w:p>
    <w:p w14:paraId="55B33A1B" w14:textId="77777777" w:rsidR="00654EFA" w:rsidRPr="00BD4366" w:rsidRDefault="00654EFA" w:rsidP="00654EFA">
      <w:pPr>
        <w:spacing w:after="0" w:line="300" w:lineRule="atLeast"/>
        <w:jc w:val="both"/>
        <w:rPr>
          <w:rFonts w:ascii="Arial Narrow" w:hAnsi="Arial Narrow" w:cs="Arial"/>
          <w:iCs/>
          <w:color w:val="000000"/>
          <w:sz w:val="24"/>
          <w:szCs w:val="24"/>
          <w:shd w:val="clear" w:color="auto" w:fill="FFFFFF"/>
        </w:rPr>
      </w:pPr>
    </w:p>
    <w:p w14:paraId="0B7C969C" w14:textId="00FC4DFB" w:rsidR="00CD5D59" w:rsidRPr="00654EFA" w:rsidRDefault="00CD5D59" w:rsidP="00654EFA">
      <w:pPr>
        <w:spacing w:after="0" w:line="300" w:lineRule="atLeast"/>
        <w:jc w:val="both"/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Forma del contratto e regole di trasparenza bancaria.  </w:t>
      </w:r>
      <w:r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</w:rPr>
        <w:t>Disciplina del credito immobiliare al consumatore. Analisi di clausole contrattuali</w:t>
      </w:r>
    </w:p>
    <w:p w14:paraId="45AA91B3" w14:textId="5497C40D" w:rsidR="00CD5D59" w:rsidRPr="00654EFA" w:rsidRDefault="00CD5D59" w:rsidP="00654EFA">
      <w:pPr>
        <w:spacing w:after="0" w:line="300" w:lineRule="atLeast"/>
        <w:jc w:val="both"/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</w:pPr>
      <w:r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>Prof. Avv. Mia Callegari</w:t>
      </w:r>
      <w:r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 - Professore Associato di Diritto Commerciale e di Diritto Bancario – Dipartimento di </w:t>
      </w:r>
      <w:proofErr w:type="gramStart"/>
      <w:r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Giurisprudenza  -</w:t>
      </w:r>
      <w:proofErr w:type="gramEnd"/>
      <w:r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 </w:t>
      </w:r>
      <w:r w:rsidR="00BD4366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Università di Torino</w:t>
      </w:r>
      <w:r w:rsidR="00654EFA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.</w:t>
      </w:r>
    </w:p>
    <w:p w14:paraId="57C8FCD1" w14:textId="77777777" w:rsidR="00654EFA" w:rsidRPr="00BD4366" w:rsidRDefault="00654EFA" w:rsidP="00654EFA">
      <w:pPr>
        <w:spacing w:after="0" w:line="300" w:lineRule="atLeast"/>
        <w:jc w:val="both"/>
        <w:rPr>
          <w:rFonts w:ascii="Arial Narrow" w:hAnsi="Arial Narrow" w:cs="Arial"/>
          <w:iCs/>
          <w:color w:val="000000"/>
          <w:sz w:val="24"/>
          <w:szCs w:val="24"/>
          <w:shd w:val="clear" w:color="auto" w:fill="FFFFFF"/>
        </w:rPr>
      </w:pPr>
    </w:p>
    <w:p w14:paraId="639B5573" w14:textId="438DE8AE" w:rsidR="0075117A" w:rsidRPr="00654EFA" w:rsidRDefault="004F70FA" w:rsidP="00654EFA">
      <w:pPr>
        <w:spacing w:after="0" w:line="300" w:lineRule="atLeast"/>
        <w:jc w:val="both"/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Il contratto di mutuo:</w:t>
      </w:r>
      <w:r w:rsidR="00856E3D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p</w:t>
      </w:r>
      <w:r w:rsidR="008A154F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roblematiche correlate alla sommatoria dei tassi</w:t>
      </w:r>
      <w:r w:rsidR="00CD3D7B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ed al superamento del</w:t>
      </w:r>
      <w:r w:rsidR="008A154F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D3D7B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tasso soglia</w:t>
      </w:r>
      <w:r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. O</w:t>
      </w:r>
      <w:r w:rsidR="00856E3D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rientamenti del Tribunale</w:t>
      </w:r>
      <w:r w:rsidR="001A622B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di Cuneo.</w:t>
      </w:r>
    </w:p>
    <w:p w14:paraId="013EE6EA" w14:textId="2451547D" w:rsidR="001A622B" w:rsidRPr="00654EFA" w:rsidRDefault="00F94779" w:rsidP="00654EFA">
      <w:pPr>
        <w:spacing w:after="0" w:line="300" w:lineRule="atLeast"/>
        <w:jc w:val="both"/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</w:pPr>
      <w:r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>Dott.</w:t>
      </w:r>
      <w:r w:rsidR="00CD3D7B"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 xml:space="preserve"> Gianluigi Biasci </w:t>
      </w:r>
      <w:r w:rsidR="006B1E53"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>-</w:t>
      </w:r>
      <w:r w:rsidR="006B1E53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 </w:t>
      </w:r>
      <w:r w:rsidR="00CD3D7B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Giudice Ordinario presso il </w:t>
      </w:r>
      <w:r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Trib</w:t>
      </w:r>
      <w:r w:rsidR="00CD3D7B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unale</w:t>
      </w:r>
      <w:r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 di Cuneo</w:t>
      </w:r>
    </w:p>
    <w:p w14:paraId="086B73BA" w14:textId="57F75FD5" w:rsidR="00B46724" w:rsidRPr="00654EFA" w:rsidRDefault="00B667A7" w:rsidP="00654EFA">
      <w:pPr>
        <w:spacing w:after="0" w:line="300" w:lineRule="atLeast"/>
        <w:jc w:val="both"/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</w:pPr>
      <w:r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 xml:space="preserve">Dott.ssa Rossella </w:t>
      </w:r>
      <w:r w:rsidR="001F1B5C"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>Chirieleison</w:t>
      </w:r>
      <w:r w:rsidR="001F1B5C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 xml:space="preserve"> – Giudice Ordinario presso il Tribunale di Cuneo</w:t>
      </w:r>
      <w:r w:rsidR="00654EFA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.</w:t>
      </w:r>
    </w:p>
    <w:p w14:paraId="5D4916AA" w14:textId="77777777" w:rsidR="00654EFA" w:rsidRPr="00DB5FEB" w:rsidRDefault="00654EFA" w:rsidP="00654EFA">
      <w:pPr>
        <w:spacing w:after="0"/>
        <w:jc w:val="both"/>
        <w:rPr>
          <w:rFonts w:ascii="Arial Narrow" w:hAnsi="Arial Narrow" w:cs="Arial"/>
          <w:iCs/>
          <w:color w:val="000000"/>
          <w:sz w:val="24"/>
          <w:szCs w:val="24"/>
          <w:shd w:val="clear" w:color="auto" w:fill="FFFFFF"/>
        </w:rPr>
      </w:pPr>
    </w:p>
    <w:p w14:paraId="7CF33880" w14:textId="03CDA19E" w:rsidR="00660CAC" w:rsidRDefault="00660CAC" w:rsidP="00654EFA">
      <w:pPr>
        <w:spacing w:after="0"/>
        <w:jc w:val="both"/>
        <w:rPr>
          <w:rFonts w:ascii="Arial Narrow" w:hAnsi="Arial Narrow" w:cs="Arial"/>
          <w:b/>
          <w:i/>
          <w:color w:val="000000"/>
          <w:sz w:val="28"/>
          <w:szCs w:val="28"/>
          <w:shd w:val="clear" w:color="auto" w:fill="FFFFFF"/>
        </w:rPr>
      </w:pPr>
      <w:r w:rsidRPr="00DB5FEB">
        <w:rPr>
          <w:rFonts w:ascii="Arial Narrow" w:hAnsi="Arial Narrow" w:cs="Arial"/>
          <w:b/>
          <w:i/>
          <w:color w:val="000000"/>
          <w:sz w:val="28"/>
          <w:szCs w:val="28"/>
          <w:shd w:val="clear" w:color="auto" w:fill="FFFFFF"/>
        </w:rPr>
        <w:t>Cof</w:t>
      </w:r>
      <w:r w:rsidR="00F71A3D" w:rsidRPr="00DB5FEB">
        <w:rPr>
          <w:rFonts w:ascii="Arial Narrow" w:hAnsi="Arial Narrow" w:cs="Arial"/>
          <w:b/>
          <w:i/>
          <w:color w:val="000000"/>
          <w:sz w:val="28"/>
          <w:szCs w:val="28"/>
          <w:shd w:val="clear" w:color="auto" w:fill="FFFFFF"/>
        </w:rPr>
        <w:t>f</w:t>
      </w:r>
      <w:r w:rsidRPr="00DB5FEB">
        <w:rPr>
          <w:rFonts w:ascii="Arial Narrow" w:hAnsi="Arial Narrow" w:cs="Arial"/>
          <w:b/>
          <w:i/>
          <w:color w:val="000000"/>
          <w:sz w:val="28"/>
          <w:szCs w:val="28"/>
          <w:shd w:val="clear" w:color="auto" w:fill="FFFFFF"/>
        </w:rPr>
        <w:t>ee break</w:t>
      </w:r>
    </w:p>
    <w:p w14:paraId="482453AF" w14:textId="77777777" w:rsidR="00654EFA" w:rsidRPr="00DB5FEB" w:rsidRDefault="00654EFA" w:rsidP="00654EFA">
      <w:pPr>
        <w:spacing w:after="0"/>
        <w:jc w:val="both"/>
        <w:rPr>
          <w:rFonts w:ascii="Arial Narrow" w:hAnsi="Arial Narrow" w:cs="Arial"/>
          <w:b/>
          <w:i/>
          <w:color w:val="000000"/>
          <w:sz w:val="28"/>
          <w:szCs w:val="28"/>
          <w:shd w:val="clear" w:color="auto" w:fill="FFFFFF"/>
        </w:rPr>
      </w:pPr>
    </w:p>
    <w:p w14:paraId="1200CCB8" w14:textId="1A5A03CF" w:rsidR="00660CAC" w:rsidRDefault="00660CAC" w:rsidP="00654EFA">
      <w:pPr>
        <w:spacing w:after="0"/>
        <w:jc w:val="both"/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</w:pPr>
      <w:r w:rsidRPr="00654E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>II sessione</w:t>
      </w:r>
    </w:p>
    <w:p w14:paraId="5A11319F" w14:textId="77777777" w:rsidR="001B4924" w:rsidRPr="00654EFA" w:rsidRDefault="001B4924" w:rsidP="00654EFA">
      <w:pPr>
        <w:spacing w:after="0"/>
        <w:jc w:val="both"/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</w:pPr>
    </w:p>
    <w:p w14:paraId="7FDE1BA8" w14:textId="36243A5F" w:rsidR="004E40CC" w:rsidRPr="00654EFA" w:rsidRDefault="005B66FD" w:rsidP="00654EFA">
      <w:pPr>
        <w:spacing w:after="0"/>
        <w:jc w:val="both"/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Finanziamenti a rimborso rateale:</w:t>
      </w:r>
      <w:r w:rsidR="00EC1B89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ammortamento alla francese, interessi moratori</w:t>
      </w:r>
      <w:r w:rsidR="00CD3D7B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e usura. Soluzioni giurisprudenziali e questioni aperte.</w:t>
      </w:r>
    </w:p>
    <w:p w14:paraId="34AB2A3B" w14:textId="77777777" w:rsidR="00654EFA" w:rsidRPr="00654EFA" w:rsidRDefault="00EC1B89" w:rsidP="00654EFA">
      <w:pPr>
        <w:spacing w:after="0"/>
        <w:jc w:val="both"/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</w:pPr>
      <w:r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lastRenderedPageBreak/>
        <w:t>Dott.</w:t>
      </w:r>
      <w:r w:rsidR="00502E7C" w:rsidRPr="00654EFA">
        <w:rPr>
          <w:rFonts w:ascii="Arial Narrow" w:hAnsi="Arial Narrow" w:cs="Arial"/>
          <w:b/>
          <w:iCs/>
          <w:color w:val="000000"/>
          <w:sz w:val="26"/>
          <w:szCs w:val="26"/>
          <w:shd w:val="clear" w:color="auto" w:fill="FFFFFF"/>
        </w:rPr>
        <w:t xml:space="preserve"> Gian Paolo Macagno</w:t>
      </w:r>
      <w:r w:rsidR="00502E7C" w:rsidRPr="00654EFA">
        <w:rPr>
          <w:rFonts w:ascii="Arial Narrow" w:hAnsi="Arial Narrow" w:cs="Arial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502E7C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– Consigliere Prima Sezione Civile Corte d’Appello di Torino – Consigliere Sezione Specializzata in materia d’impresa Corte d’Appello di Torino</w:t>
      </w:r>
      <w:r w:rsidR="00654EFA" w:rsidRPr="00654EFA">
        <w:rPr>
          <w:rFonts w:ascii="Arial Narrow" w:hAnsi="Arial Narrow" w:cs="Arial"/>
          <w:iCs/>
          <w:color w:val="000000"/>
          <w:sz w:val="26"/>
          <w:szCs w:val="26"/>
          <w:shd w:val="clear" w:color="auto" w:fill="FFFFFF"/>
        </w:rPr>
        <w:t>.</w:t>
      </w:r>
    </w:p>
    <w:p w14:paraId="6F4A9E0D" w14:textId="257FE21E" w:rsidR="00A302C9" w:rsidRPr="00DB5FEB" w:rsidRDefault="00660CAC" w:rsidP="00654EFA">
      <w:pPr>
        <w:spacing w:after="0"/>
        <w:jc w:val="both"/>
        <w:rPr>
          <w:rFonts w:ascii="Arial Narrow" w:hAnsi="Arial Narrow" w:cs="Arial"/>
          <w:iCs/>
          <w:color w:val="000000"/>
          <w:sz w:val="24"/>
          <w:szCs w:val="24"/>
          <w:shd w:val="clear" w:color="auto" w:fill="FFFFFF"/>
        </w:rPr>
      </w:pPr>
      <w:r w:rsidRPr="00DB5FEB">
        <w:rPr>
          <w:rFonts w:ascii="Arial Narrow" w:hAnsi="Arial Narrow" w:cs="Arial"/>
          <w:iCs/>
          <w:color w:val="000000"/>
          <w:sz w:val="24"/>
          <w:szCs w:val="24"/>
          <w:shd w:val="clear" w:color="auto" w:fill="FFFFFF"/>
        </w:rPr>
        <w:tab/>
      </w:r>
    </w:p>
    <w:p w14:paraId="3B5259C2" w14:textId="26E01C37" w:rsidR="00EC1B89" w:rsidRPr="00654EFA" w:rsidRDefault="00EC1B89" w:rsidP="00654EFA">
      <w:pPr>
        <w:spacing w:after="0" w:line="300" w:lineRule="atLeast"/>
        <w:jc w:val="both"/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Metodologia di calcolo del tasso usurario e conseguenze del superamento del tasso soglia</w:t>
      </w:r>
    </w:p>
    <w:p w14:paraId="5F29ED88" w14:textId="77777777" w:rsidR="00654EFA" w:rsidRPr="00654EFA" w:rsidRDefault="00EC1B89" w:rsidP="00654EFA">
      <w:pPr>
        <w:spacing w:after="0" w:line="300" w:lineRule="atLeast"/>
        <w:jc w:val="both"/>
        <w:rPr>
          <w:rFonts w:ascii="Arial Narrow" w:hAnsi="Arial Narrow"/>
          <w:iCs/>
          <w:sz w:val="26"/>
          <w:szCs w:val="26"/>
        </w:rPr>
      </w:pPr>
      <w:r w:rsidRPr="00654EFA">
        <w:rPr>
          <w:rFonts w:ascii="Arial Narrow" w:hAnsi="Arial Narrow"/>
          <w:b/>
          <w:iCs/>
          <w:sz w:val="26"/>
          <w:szCs w:val="26"/>
        </w:rPr>
        <w:t xml:space="preserve">Dott. Ermanno </w:t>
      </w:r>
      <w:proofErr w:type="spellStart"/>
      <w:r w:rsidRPr="00654EFA">
        <w:rPr>
          <w:rFonts w:ascii="Arial Narrow" w:hAnsi="Arial Narrow"/>
          <w:b/>
          <w:iCs/>
          <w:sz w:val="26"/>
          <w:szCs w:val="26"/>
        </w:rPr>
        <w:t>Garol</w:t>
      </w:r>
      <w:r w:rsidR="0033287B" w:rsidRPr="00654EFA">
        <w:rPr>
          <w:rFonts w:ascii="Arial Narrow" w:hAnsi="Arial Narrow"/>
          <w:b/>
          <w:iCs/>
          <w:sz w:val="26"/>
          <w:szCs w:val="26"/>
        </w:rPr>
        <w:t>a</w:t>
      </w:r>
      <w:proofErr w:type="spellEnd"/>
      <w:r w:rsidR="0033287B" w:rsidRPr="00654EFA">
        <w:rPr>
          <w:rFonts w:ascii="Arial Narrow" w:hAnsi="Arial Narrow"/>
          <w:iCs/>
          <w:sz w:val="26"/>
          <w:szCs w:val="26"/>
        </w:rPr>
        <w:t xml:space="preserve"> – Dottore Commercial</w:t>
      </w:r>
      <w:r w:rsidR="00DB5FEB" w:rsidRPr="00654EFA">
        <w:rPr>
          <w:rFonts w:ascii="Arial Narrow" w:hAnsi="Arial Narrow"/>
          <w:iCs/>
          <w:sz w:val="26"/>
          <w:szCs w:val="26"/>
        </w:rPr>
        <w:t>ista e Revisore legale dei cont</w:t>
      </w:r>
      <w:r w:rsidR="00654EFA" w:rsidRPr="00654EFA">
        <w:rPr>
          <w:rFonts w:ascii="Arial Narrow" w:hAnsi="Arial Narrow"/>
          <w:iCs/>
          <w:sz w:val="26"/>
          <w:szCs w:val="26"/>
        </w:rPr>
        <w:t>i.</w:t>
      </w:r>
    </w:p>
    <w:p w14:paraId="7B7D5788" w14:textId="668A6D6B" w:rsidR="00CD3D7B" w:rsidRPr="008215B8" w:rsidRDefault="00660CAC" w:rsidP="00654EFA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215B8">
        <w:rPr>
          <w:rFonts w:ascii="Arial Narrow" w:hAnsi="Arial Narrow"/>
          <w:iCs/>
          <w:sz w:val="24"/>
          <w:szCs w:val="24"/>
        </w:rPr>
        <w:tab/>
      </w:r>
    </w:p>
    <w:p w14:paraId="21051656" w14:textId="7EA72B50" w:rsidR="00DB5FEB" w:rsidRPr="00654EFA" w:rsidRDefault="00CD3D7B" w:rsidP="00654EFA">
      <w:pPr>
        <w:spacing w:after="0" w:line="300" w:lineRule="atLeast"/>
        <w:jc w:val="both"/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Mutui di riposizionamento e ristrutturazione dei debiti. </w:t>
      </w:r>
      <w:proofErr w:type="spellStart"/>
      <w:r w:rsidR="004E40CC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Chisura</w:t>
      </w:r>
      <w:proofErr w:type="spellEnd"/>
      <w:r w:rsidR="004E40CC" w:rsidRPr="00654EFA">
        <w:rPr>
          <w:rFonts w:ascii="Arial Narrow" w:hAnsi="Arial Narrow" w:cs="Arial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dei lavori e relazione di sintesi</w:t>
      </w:r>
    </w:p>
    <w:p w14:paraId="05D7DE6D" w14:textId="2EFABA37" w:rsidR="0033287B" w:rsidRPr="00654EFA" w:rsidRDefault="0033287B" w:rsidP="00654EFA">
      <w:pPr>
        <w:spacing w:after="0" w:line="300" w:lineRule="atLeast"/>
        <w:jc w:val="both"/>
        <w:rPr>
          <w:rFonts w:ascii="Arial Narrow" w:hAnsi="Arial Narrow" w:cs="Arial"/>
          <w:b/>
          <w:bCs/>
          <w:color w:val="000000"/>
          <w:sz w:val="26"/>
          <w:szCs w:val="26"/>
          <w:shd w:val="clear" w:color="auto" w:fill="FFFFFF"/>
        </w:rPr>
      </w:pPr>
      <w:r w:rsidRPr="00654EFA">
        <w:rPr>
          <w:rFonts w:ascii="Arial Narrow" w:hAnsi="Arial Narrow"/>
          <w:b/>
          <w:iCs/>
          <w:sz w:val="26"/>
          <w:szCs w:val="26"/>
        </w:rPr>
        <w:t>Avv. Marco Pellegrino</w:t>
      </w:r>
      <w:r w:rsidR="006C6AF6" w:rsidRPr="00654EFA">
        <w:rPr>
          <w:rFonts w:ascii="Arial Narrow" w:hAnsi="Arial Narrow"/>
          <w:iCs/>
          <w:sz w:val="26"/>
          <w:szCs w:val="26"/>
        </w:rPr>
        <w:t xml:space="preserve"> </w:t>
      </w:r>
      <w:r w:rsidR="006B1E53" w:rsidRPr="00654EFA">
        <w:rPr>
          <w:rFonts w:ascii="Arial Narrow" w:hAnsi="Arial Narrow"/>
          <w:iCs/>
          <w:sz w:val="26"/>
          <w:szCs w:val="26"/>
        </w:rPr>
        <w:t>– Avvocato del</w:t>
      </w:r>
      <w:r w:rsidR="00DB5FEB" w:rsidRPr="00654EFA">
        <w:rPr>
          <w:rFonts w:ascii="Arial Narrow" w:hAnsi="Arial Narrow"/>
          <w:iCs/>
          <w:sz w:val="26"/>
          <w:szCs w:val="26"/>
        </w:rPr>
        <w:t xml:space="preserve"> Foro di Cuneo</w:t>
      </w:r>
      <w:r w:rsidR="00654EFA" w:rsidRPr="00654EFA">
        <w:rPr>
          <w:rFonts w:ascii="Arial Narrow" w:hAnsi="Arial Narrow"/>
          <w:iCs/>
          <w:sz w:val="26"/>
          <w:szCs w:val="26"/>
        </w:rPr>
        <w:t>.</w:t>
      </w:r>
    </w:p>
    <w:p w14:paraId="138F41FC" w14:textId="79E3276D" w:rsidR="00901FEA" w:rsidRDefault="00901FEA" w:rsidP="00654EFA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522179F7" w14:textId="77777777" w:rsidR="008215B8" w:rsidRPr="00BD4366" w:rsidRDefault="008215B8" w:rsidP="00654EFA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1A6C7A5C" w14:textId="3D42D1E2" w:rsidR="00901FEA" w:rsidRPr="00DB5FEB" w:rsidRDefault="00901FEA" w:rsidP="00654EFA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DB5FEB">
        <w:rPr>
          <w:rFonts w:ascii="Arial Narrow" w:hAnsi="Arial Narrow"/>
          <w:b/>
          <w:sz w:val="28"/>
          <w:szCs w:val="28"/>
        </w:rPr>
        <w:t xml:space="preserve">L’evento è organizzato dall’Ordine degli Avvocati di Cuneo ed è accreditato con l’attribuzione di </w:t>
      </w:r>
      <w:r w:rsidR="00BD4366" w:rsidRPr="00DB5FEB">
        <w:rPr>
          <w:rFonts w:ascii="Arial Narrow" w:hAnsi="Arial Narrow"/>
          <w:b/>
          <w:sz w:val="28"/>
          <w:szCs w:val="28"/>
        </w:rPr>
        <w:t xml:space="preserve">3 </w:t>
      </w:r>
      <w:r w:rsidRPr="00DB5FEB">
        <w:rPr>
          <w:rFonts w:ascii="Arial Narrow" w:hAnsi="Arial Narrow"/>
          <w:b/>
          <w:sz w:val="28"/>
          <w:szCs w:val="28"/>
        </w:rPr>
        <w:t>crediti formativi</w:t>
      </w:r>
      <w:r w:rsidR="00BD4366" w:rsidRPr="00DB5FEB">
        <w:rPr>
          <w:rFonts w:ascii="Arial Narrow" w:hAnsi="Arial Narrow"/>
          <w:b/>
          <w:sz w:val="28"/>
          <w:szCs w:val="28"/>
        </w:rPr>
        <w:t>.</w:t>
      </w:r>
    </w:p>
    <w:p w14:paraId="1E4D09FE" w14:textId="663AA8B0" w:rsidR="00901FEA" w:rsidRDefault="00901FEA" w:rsidP="00654EF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DB5FEB">
        <w:rPr>
          <w:rFonts w:ascii="Arial Narrow" w:hAnsi="Arial Narrow"/>
          <w:sz w:val="28"/>
          <w:szCs w:val="28"/>
        </w:rPr>
        <w:t xml:space="preserve">L’iscrizione dovrà essere effettuata tramite la </w:t>
      </w:r>
      <w:r w:rsidR="00BD4366" w:rsidRPr="00DB5FEB">
        <w:rPr>
          <w:rFonts w:ascii="Arial Narrow" w:hAnsi="Arial Narrow"/>
          <w:sz w:val="28"/>
          <w:szCs w:val="28"/>
        </w:rPr>
        <w:t xml:space="preserve">piattaforma </w:t>
      </w:r>
      <w:r w:rsidR="00654EFA">
        <w:rPr>
          <w:rFonts w:ascii="Arial Narrow" w:hAnsi="Arial Narrow"/>
          <w:sz w:val="28"/>
          <w:szCs w:val="28"/>
        </w:rPr>
        <w:t>RICONOSCO</w:t>
      </w:r>
      <w:r w:rsidR="00BD4366" w:rsidRPr="00DB5FEB">
        <w:rPr>
          <w:rFonts w:ascii="Arial Narrow" w:hAnsi="Arial Narrow"/>
          <w:sz w:val="28"/>
          <w:szCs w:val="28"/>
        </w:rPr>
        <w:t xml:space="preserve"> entro il 4/12/2019.</w:t>
      </w:r>
    </w:p>
    <w:p w14:paraId="2A674B9C" w14:textId="77777777" w:rsidR="003F3AA5" w:rsidRDefault="003F3AA5" w:rsidP="00654EFA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0BCA1442" w14:textId="6277D65B" w:rsidR="003F3AA5" w:rsidRPr="003F3AA5" w:rsidRDefault="003F3AA5" w:rsidP="00654EF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F3AA5">
        <w:rPr>
          <w:rFonts w:ascii="Arial Narrow" w:hAnsi="Arial Narrow"/>
          <w:sz w:val="20"/>
          <w:szCs w:val="20"/>
        </w:rPr>
        <w:t>Con la collaborazione di</w:t>
      </w:r>
    </w:p>
    <w:p w14:paraId="11CDCAFF" w14:textId="7F7C2820" w:rsidR="00901FEA" w:rsidRPr="00901FEA" w:rsidRDefault="003F3AA5" w:rsidP="006A4156">
      <w:pPr>
        <w:rPr>
          <w:b/>
          <w:bCs/>
        </w:rPr>
      </w:pPr>
      <w:r w:rsidRPr="003F3AA5">
        <w:rPr>
          <w:b/>
          <w:bCs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8AE9EF6" wp14:editId="7D67052A">
            <wp:simplePos x="647700" y="3343275"/>
            <wp:positionH relativeFrom="column">
              <wp:align>left</wp:align>
            </wp:positionH>
            <wp:positionV relativeFrom="paragraph">
              <wp:align>top</wp:align>
            </wp:positionV>
            <wp:extent cx="1728000" cy="864000"/>
            <wp:effectExtent l="0" t="0" r="0" b="0"/>
            <wp:wrapSquare wrapText="bothSides"/>
            <wp:docPr id="1" name="Immagine 1" descr="C:\Users\Utente02\Desktop\Visura-logo-Tecnopolo-Tiburt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02\Desktop\Visura-logo-Tecnopolo-Tiburti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934">
        <w:rPr>
          <w:b/>
          <w:bCs/>
        </w:rPr>
        <w:t xml:space="preserve">                    </w:t>
      </w:r>
      <w:r w:rsidR="005B0934" w:rsidRPr="005B0934">
        <w:rPr>
          <w:b/>
          <w:bCs/>
          <w:noProof/>
          <w:lang w:eastAsia="it-IT"/>
        </w:rPr>
        <w:drawing>
          <wp:inline distT="0" distB="0" distL="0" distR="0" wp14:anchorId="53F85ADD" wp14:editId="351C270D">
            <wp:extent cx="1062000" cy="712800"/>
            <wp:effectExtent l="0" t="0" r="5080" b="0"/>
            <wp:docPr id="2" name="Immagine 2" descr="C:\Users\Utente02\Desktop\Wolters-Kluwer-logo_1554908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02\Desktop\Wolters-Kluwer-logo_15549084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textWrapping" w:clear="all"/>
      </w:r>
    </w:p>
    <w:sectPr w:rsidR="00901FEA" w:rsidRPr="00901FEA" w:rsidSect="008215B8">
      <w:headerReference w:type="default" r:id="rId11"/>
      <w:headerReference w:type="first" r:id="rId12"/>
      <w:pgSz w:w="11906" w:h="16838"/>
      <w:pgMar w:top="720" w:right="1021" w:bottom="720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E063" w14:textId="77777777" w:rsidR="00224D4B" w:rsidRDefault="00224D4B" w:rsidP="00BD4366">
      <w:pPr>
        <w:spacing w:after="0" w:line="240" w:lineRule="auto"/>
      </w:pPr>
      <w:r>
        <w:separator/>
      </w:r>
    </w:p>
  </w:endnote>
  <w:endnote w:type="continuationSeparator" w:id="0">
    <w:p w14:paraId="7C0CEC72" w14:textId="77777777" w:rsidR="00224D4B" w:rsidRDefault="00224D4B" w:rsidP="00B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2B70" w14:textId="77777777" w:rsidR="00224D4B" w:rsidRDefault="00224D4B" w:rsidP="00BD4366">
      <w:pPr>
        <w:spacing w:after="0" w:line="240" w:lineRule="auto"/>
      </w:pPr>
      <w:r>
        <w:separator/>
      </w:r>
    </w:p>
  </w:footnote>
  <w:footnote w:type="continuationSeparator" w:id="0">
    <w:p w14:paraId="64282017" w14:textId="77777777" w:rsidR="00224D4B" w:rsidRDefault="00224D4B" w:rsidP="00BD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AB0A" w14:textId="05206CCE" w:rsidR="00BD4366" w:rsidRDefault="00BD4366" w:rsidP="00DB5FEB">
    <w:pPr>
      <w:pStyle w:val="Intestazione"/>
      <w:tabs>
        <w:tab w:val="left" w:pos="8955"/>
      </w:tabs>
    </w:pPr>
    <w:r>
      <w:t xml:space="preserve">                                                                                                                                             Con il patrocinio di </w:t>
    </w:r>
    <w:r>
      <w:tab/>
    </w:r>
    <w:r w:rsidR="00DB5FE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910" w14:textId="2FB8E35D" w:rsidR="00DB5FEB" w:rsidRDefault="00DB5FEB">
    <w:pPr>
      <w:pStyle w:val="Intestazione"/>
    </w:pPr>
    <w:r>
      <w:tab/>
      <w:t xml:space="preserve">                                                                                                                 </w:t>
    </w:r>
    <w:r w:rsidR="008215B8">
      <w:t xml:space="preserve">                 </w:t>
    </w:r>
    <w:r>
      <w:t xml:space="preserve"> </w:t>
    </w:r>
    <w:r w:rsidR="008215B8">
      <w:t xml:space="preserve"> E</w:t>
    </w:r>
    <w:r>
      <w:t xml:space="preserve"> con il patrocinio 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6DA"/>
    <w:multiLevelType w:val="hybridMultilevel"/>
    <w:tmpl w:val="BA5E4DBC"/>
    <w:lvl w:ilvl="0" w:tplc="BE322BCC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6B9"/>
    <w:multiLevelType w:val="hybridMultilevel"/>
    <w:tmpl w:val="65585BB0"/>
    <w:lvl w:ilvl="0" w:tplc="E1AC25B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B4D"/>
    <w:multiLevelType w:val="hybridMultilevel"/>
    <w:tmpl w:val="D736AEB6"/>
    <w:lvl w:ilvl="0" w:tplc="4AB80C5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7921"/>
    <w:multiLevelType w:val="hybridMultilevel"/>
    <w:tmpl w:val="0770AB6E"/>
    <w:lvl w:ilvl="0" w:tplc="4E9C488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4E1"/>
    <w:multiLevelType w:val="hybridMultilevel"/>
    <w:tmpl w:val="6130FCF8"/>
    <w:lvl w:ilvl="0" w:tplc="5B509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F3254"/>
    <w:multiLevelType w:val="hybridMultilevel"/>
    <w:tmpl w:val="07405C8E"/>
    <w:lvl w:ilvl="0" w:tplc="56B4CDD6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39"/>
    <w:rsid w:val="0017328D"/>
    <w:rsid w:val="001A041F"/>
    <w:rsid w:val="001A622B"/>
    <w:rsid w:val="001B4924"/>
    <w:rsid w:val="001F1B5C"/>
    <w:rsid w:val="00224D4B"/>
    <w:rsid w:val="0028035F"/>
    <w:rsid w:val="00327A3F"/>
    <w:rsid w:val="0033287B"/>
    <w:rsid w:val="00360C43"/>
    <w:rsid w:val="003D5E0D"/>
    <w:rsid w:val="003F3AA5"/>
    <w:rsid w:val="004C2BBB"/>
    <w:rsid w:val="004D05C6"/>
    <w:rsid w:val="004E40CC"/>
    <w:rsid w:val="004F70FA"/>
    <w:rsid w:val="00502E7C"/>
    <w:rsid w:val="00511360"/>
    <w:rsid w:val="00555C5F"/>
    <w:rsid w:val="005B0934"/>
    <w:rsid w:val="005B66FD"/>
    <w:rsid w:val="00654EFA"/>
    <w:rsid w:val="00660CAC"/>
    <w:rsid w:val="006702D4"/>
    <w:rsid w:val="006A4156"/>
    <w:rsid w:val="006A68D9"/>
    <w:rsid w:val="006B1E53"/>
    <w:rsid w:val="006C6AF6"/>
    <w:rsid w:val="007033CC"/>
    <w:rsid w:val="0075117A"/>
    <w:rsid w:val="007A4FE2"/>
    <w:rsid w:val="007D243E"/>
    <w:rsid w:val="008215B8"/>
    <w:rsid w:val="00856E3D"/>
    <w:rsid w:val="00867E31"/>
    <w:rsid w:val="008A154F"/>
    <w:rsid w:val="008A47DA"/>
    <w:rsid w:val="00901FEA"/>
    <w:rsid w:val="00943483"/>
    <w:rsid w:val="009E055C"/>
    <w:rsid w:val="009F29C4"/>
    <w:rsid w:val="00A302C9"/>
    <w:rsid w:val="00A46411"/>
    <w:rsid w:val="00A50BA8"/>
    <w:rsid w:val="00B46724"/>
    <w:rsid w:val="00B667A7"/>
    <w:rsid w:val="00BC502C"/>
    <w:rsid w:val="00BC72C2"/>
    <w:rsid w:val="00BD4366"/>
    <w:rsid w:val="00C31417"/>
    <w:rsid w:val="00CA3C2E"/>
    <w:rsid w:val="00CD3D7B"/>
    <w:rsid w:val="00CD5D59"/>
    <w:rsid w:val="00D25802"/>
    <w:rsid w:val="00D46852"/>
    <w:rsid w:val="00DB5FEB"/>
    <w:rsid w:val="00E51FFB"/>
    <w:rsid w:val="00E865A0"/>
    <w:rsid w:val="00EC1B89"/>
    <w:rsid w:val="00F2188A"/>
    <w:rsid w:val="00F64239"/>
    <w:rsid w:val="00F71A3D"/>
    <w:rsid w:val="00F91EB7"/>
    <w:rsid w:val="00F94779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3DB8"/>
  <w15:chartTrackingRefBased/>
  <w15:docId w15:val="{3860EA7D-A660-4B01-9030-2A807D37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C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3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D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366"/>
  </w:style>
  <w:style w:type="paragraph" w:styleId="Pidipagina">
    <w:name w:val="footer"/>
    <w:basedOn w:val="Normale"/>
    <w:link w:val="PidipaginaCarattere"/>
    <w:uiPriority w:val="99"/>
    <w:unhideWhenUsed/>
    <w:rsid w:val="00BD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2019-11-07T14:04:00Z</cp:lastPrinted>
  <dcterms:created xsi:type="dcterms:W3CDTF">2019-11-11T16:48:00Z</dcterms:created>
  <dcterms:modified xsi:type="dcterms:W3CDTF">2019-11-11T16:48:00Z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-1056732118</vt:i4>
  </property>
</Properties>
</file>