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B9" w:rsidRDefault="009E3AB9" w:rsidP="006F3E6B">
      <w:pPr>
        <w:spacing w:after="120"/>
        <w:jc w:val="center"/>
        <w:rPr>
          <w:rFonts w:ascii="Century Gothic" w:hAnsi="Century Gothic"/>
          <w:smallCaps/>
          <w:color w:val="1F497D" w:themeColor="text2"/>
          <w:sz w:val="24"/>
          <w:szCs w:val="3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0F41291" wp14:editId="2E79080A">
            <wp:simplePos x="0" y="0"/>
            <wp:positionH relativeFrom="column">
              <wp:posOffset>5678805</wp:posOffset>
            </wp:positionH>
            <wp:positionV relativeFrom="paragraph">
              <wp:posOffset>-283845</wp:posOffset>
            </wp:positionV>
            <wp:extent cx="561975" cy="623528"/>
            <wp:effectExtent l="0" t="0" r="0" b="5715"/>
            <wp:wrapNone/>
            <wp:docPr id="6" name="Immagine 6" descr="MacMax:Max:01 Applicazioni:Grafica:Lavori:IRES Piemonte:_Logo_ires:logo_ire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Max:Max:01 Applicazioni:Grafica:Lavori:IRES Piemonte:_Logo_ires:logo_ires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590F" w:rsidRPr="0041590F" w:rsidRDefault="009E3AB9" w:rsidP="0069369B">
      <w:pPr>
        <w:spacing w:before="120"/>
        <w:jc w:val="center"/>
        <w:rPr>
          <w:rFonts w:ascii="Century Gothic" w:hAnsi="Century Gothic"/>
          <w:smallCaps/>
          <w:color w:val="1F497D" w:themeColor="text2"/>
          <w:sz w:val="24"/>
          <w:szCs w:val="30"/>
        </w:rPr>
      </w:pPr>
      <w:r>
        <w:rPr>
          <w:rFonts w:ascii="Century Gothic" w:hAnsi="Century Gothic"/>
          <w:smallCaps/>
          <w:color w:val="1F497D" w:themeColor="text2"/>
          <w:sz w:val="24"/>
          <w:szCs w:val="30"/>
        </w:rPr>
        <w:br/>
      </w:r>
      <w:r w:rsidR="0041590F" w:rsidRPr="0041590F">
        <w:rPr>
          <w:rFonts w:ascii="Century Gothic" w:hAnsi="Century Gothic"/>
          <w:smallCaps/>
          <w:color w:val="1F497D" w:themeColor="text2"/>
          <w:sz w:val="24"/>
          <w:szCs w:val="30"/>
        </w:rPr>
        <w:t>Settimana della ricerca dell’IRES Piemonte</w:t>
      </w:r>
      <w:r w:rsidR="0041590F">
        <w:rPr>
          <w:rFonts w:ascii="Century Gothic" w:hAnsi="Century Gothic"/>
          <w:smallCaps/>
          <w:color w:val="1F497D" w:themeColor="text2"/>
          <w:sz w:val="24"/>
          <w:szCs w:val="30"/>
        </w:rPr>
        <w:t xml:space="preserve"> </w:t>
      </w:r>
    </w:p>
    <w:p w:rsidR="006926A3" w:rsidRPr="0069369B" w:rsidRDefault="00F53E4E" w:rsidP="006F3E6B">
      <w:pPr>
        <w:spacing w:after="120"/>
        <w:jc w:val="center"/>
        <w:rPr>
          <w:rFonts w:ascii="Century Gothic" w:hAnsi="Century Gothic"/>
          <w:b/>
          <w:smallCaps/>
          <w:color w:val="1F497D" w:themeColor="text2"/>
          <w:sz w:val="32"/>
          <w:szCs w:val="30"/>
        </w:rPr>
      </w:pPr>
      <w:r>
        <w:rPr>
          <w:rFonts w:ascii="Century Gothic" w:hAnsi="Century Gothic"/>
          <w:b/>
          <w:smallCaps/>
          <w:color w:val="1F497D" w:themeColor="text2"/>
          <w:sz w:val="32"/>
          <w:szCs w:val="30"/>
        </w:rPr>
        <w:t>Strategie per</w:t>
      </w:r>
      <w:r w:rsidR="006F3E6B" w:rsidRPr="0069369B">
        <w:rPr>
          <w:rFonts w:ascii="Century Gothic" w:hAnsi="Century Gothic"/>
          <w:b/>
          <w:smallCaps/>
          <w:color w:val="1F497D" w:themeColor="text2"/>
          <w:sz w:val="32"/>
          <w:szCs w:val="30"/>
        </w:rPr>
        <w:t xml:space="preserve"> una regione più sostenibile </w:t>
      </w:r>
    </w:p>
    <w:p w:rsidR="006F3E6B" w:rsidRPr="00655A99" w:rsidRDefault="006F3E6B" w:rsidP="006926A3">
      <w:pPr>
        <w:jc w:val="center"/>
        <w:rPr>
          <w:rFonts w:ascii="Century Gothic" w:hAnsi="Century Gothic"/>
          <w:b/>
          <w:smallCaps/>
          <w:color w:val="C00000"/>
          <w:sz w:val="36"/>
        </w:rPr>
      </w:pPr>
      <w:r w:rsidRPr="00655A99">
        <w:rPr>
          <w:rFonts w:ascii="Century Gothic" w:hAnsi="Century Gothic"/>
          <w:b/>
          <w:smallCaps/>
          <w:color w:val="C00000"/>
          <w:sz w:val="36"/>
        </w:rPr>
        <w:t xml:space="preserve">Costruire politiche basate </w:t>
      </w:r>
      <w:r w:rsidR="00B73BFE">
        <w:rPr>
          <w:rFonts w:ascii="Century Gothic" w:hAnsi="Century Gothic"/>
          <w:b/>
          <w:smallCaps/>
          <w:color w:val="C00000"/>
          <w:sz w:val="36"/>
        </w:rPr>
        <w:t>sull’evidenza</w:t>
      </w:r>
      <w:r w:rsidRPr="00655A99">
        <w:rPr>
          <w:rFonts w:ascii="Century Gothic" w:hAnsi="Century Gothic"/>
          <w:b/>
          <w:smallCaps/>
          <w:color w:val="C00000"/>
          <w:sz w:val="36"/>
        </w:rPr>
        <w:t xml:space="preserve"> </w:t>
      </w:r>
    </w:p>
    <w:p w:rsidR="009E3AB9" w:rsidRDefault="009E3AB9" w:rsidP="009E3AB9">
      <w:pPr>
        <w:jc w:val="center"/>
        <w:rPr>
          <w:rFonts w:ascii="Century Gothic" w:hAnsi="Century Gothic"/>
          <w:smallCaps/>
          <w:color w:val="C00000"/>
          <w:sz w:val="20"/>
          <w:szCs w:val="20"/>
        </w:rPr>
      </w:pPr>
    </w:p>
    <w:p w:rsidR="009E3AB9" w:rsidRDefault="009E3AB9" w:rsidP="009E3AB9">
      <w:pPr>
        <w:jc w:val="center"/>
        <w:rPr>
          <w:rFonts w:ascii="Century Gothic" w:hAnsi="Century Gothic"/>
          <w:smallCaps/>
          <w:color w:val="C00000"/>
          <w:sz w:val="20"/>
          <w:szCs w:val="20"/>
        </w:rPr>
      </w:pPr>
      <w:r>
        <w:rPr>
          <w:rFonts w:ascii="Century Gothic" w:hAnsi="Century Gothic"/>
          <w:smallCaps/>
          <w:color w:val="C00000"/>
          <w:sz w:val="20"/>
          <w:szCs w:val="20"/>
        </w:rPr>
        <w:t>Sala conferenze, IRES Piemonte, via Nizza 18</w:t>
      </w:r>
    </w:p>
    <w:p w:rsidR="00A93B83" w:rsidRDefault="005B524D" w:rsidP="009E3AB9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smallCaps/>
          <w:color w:val="C00000"/>
          <w:sz w:val="20"/>
          <w:szCs w:val="20"/>
        </w:rPr>
        <w:t>lunedì 17</w:t>
      </w:r>
      <w:r w:rsidR="009E3AB9" w:rsidRPr="004036F0">
        <w:rPr>
          <w:rFonts w:ascii="Century Gothic" w:hAnsi="Century Gothic"/>
          <w:smallCaps/>
          <w:color w:val="C00000"/>
          <w:sz w:val="20"/>
          <w:szCs w:val="20"/>
        </w:rPr>
        <w:t xml:space="preserve"> giugno 2019</w:t>
      </w:r>
    </w:p>
    <w:p w:rsidR="009E3AB9" w:rsidRPr="00655A99" w:rsidRDefault="009E3AB9">
      <w:pPr>
        <w:rPr>
          <w:rFonts w:ascii="Century Gothic" w:hAnsi="Century Gothic"/>
        </w:rPr>
      </w:pPr>
      <w:bookmarkStart w:id="0" w:name="_GoBack"/>
      <w:bookmarkEnd w:id="0"/>
    </w:p>
    <w:p w:rsidR="00ED5DB1" w:rsidRPr="0041590F" w:rsidRDefault="006F3E6B" w:rsidP="00B73BFE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  <w:r w:rsidRPr="0041590F">
        <w:rPr>
          <w:rFonts w:ascii="Century Gothic" w:hAnsi="Century Gothic"/>
          <w:sz w:val="18"/>
          <w:szCs w:val="18"/>
        </w:rPr>
        <w:t xml:space="preserve">Sono passati </w:t>
      </w:r>
      <w:r w:rsidR="00715C87" w:rsidRPr="0041590F">
        <w:rPr>
          <w:rFonts w:ascii="Century Gothic" w:hAnsi="Century Gothic"/>
          <w:sz w:val="18"/>
          <w:szCs w:val="18"/>
        </w:rPr>
        <w:t xml:space="preserve">più di </w:t>
      </w:r>
      <w:r w:rsidRPr="0041590F">
        <w:rPr>
          <w:rFonts w:ascii="Century Gothic" w:hAnsi="Century Gothic"/>
          <w:sz w:val="18"/>
          <w:szCs w:val="18"/>
        </w:rPr>
        <w:t xml:space="preserve">60 anni </w:t>
      </w:r>
      <w:r w:rsidR="00B73BFE" w:rsidRPr="0041590F">
        <w:rPr>
          <w:rFonts w:ascii="Century Gothic" w:hAnsi="Century Gothic"/>
          <w:sz w:val="18"/>
          <w:szCs w:val="18"/>
        </w:rPr>
        <w:t>dalla pubblicazione delle</w:t>
      </w:r>
      <w:r w:rsidR="00EB7FC6">
        <w:rPr>
          <w:rFonts w:ascii="Century Gothic" w:hAnsi="Century Gothic"/>
          <w:sz w:val="18"/>
          <w:szCs w:val="18"/>
        </w:rPr>
        <w:t xml:space="preserve"> prediche inutili</w:t>
      </w:r>
      <w:r w:rsidRPr="0041590F">
        <w:rPr>
          <w:rFonts w:ascii="Century Gothic" w:hAnsi="Century Gothic"/>
          <w:sz w:val="18"/>
          <w:szCs w:val="18"/>
        </w:rPr>
        <w:t xml:space="preserve"> </w:t>
      </w:r>
      <w:r w:rsidR="00B73BFE" w:rsidRPr="0041590F">
        <w:rPr>
          <w:rFonts w:ascii="Century Gothic" w:hAnsi="Century Gothic"/>
          <w:sz w:val="18"/>
          <w:szCs w:val="18"/>
        </w:rPr>
        <w:t xml:space="preserve">di Luigi Einaudi e dalla prima circolazione del motto </w:t>
      </w:r>
      <w:r w:rsidRPr="0041590F">
        <w:rPr>
          <w:rFonts w:ascii="Century Gothic" w:hAnsi="Century Gothic"/>
          <w:sz w:val="18"/>
          <w:szCs w:val="18"/>
        </w:rPr>
        <w:t>“c</w:t>
      </w:r>
      <w:r w:rsidR="00B42221" w:rsidRPr="0041590F">
        <w:rPr>
          <w:rFonts w:ascii="Century Gothic" w:hAnsi="Century Gothic"/>
          <w:sz w:val="18"/>
          <w:szCs w:val="18"/>
        </w:rPr>
        <w:t>onoscere per decidere</w:t>
      </w:r>
      <w:r w:rsidRPr="0041590F">
        <w:rPr>
          <w:rFonts w:ascii="Century Gothic" w:hAnsi="Century Gothic"/>
          <w:sz w:val="18"/>
          <w:szCs w:val="18"/>
        </w:rPr>
        <w:t>”</w:t>
      </w:r>
      <w:r w:rsidR="00ED5DB1" w:rsidRPr="0041590F">
        <w:rPr>
          <w:rFonts w:ascii="Century Gothic" w:hAnsi="Century Gothic"/>
          <w:sz w:val="18"/>
          <w:szCs w:val="18"/>
        </w:rPr>
        <w:t>.</w:t>
      </w:r>
      <w:r w:rsidR="00B73BFE" w:rsidRPr="0041590F">
        <w:rPr>
          <w:rFonts w:ascii="Century Gothic" w:hAnsi="Century Gothic"/>
          <w:sz w:val="18"/>
          <w:szCs w:val="18"/>
        </w:rPr>
        <w:t xml:space="preserve"> Eppure</w:t>
      </w:r>
      <w:r w:rsidR="00ED5DB1" w:rsidRPr="0041590F">
        <w:rPr>
          <w:rFonts w:ascii="Century Gothic" w:hAnsi="Century Gothic"/>
          <w:sz w:val="18"/>
          <w:szCs w:val="18"/>
        </w:rPr>
        <w:t xml:space="preserve"> </w:t>
      </w:r>
      <w:r w:rsidR="00B73BFE" w:rsidRPr="0041590F">
        <w:rPr>
          <w:rFonts w:ascii="Century Gothic" w:hAnsi="Century Gothic"/>
          <w:sz w:val="18"/>
          <w:szCs w:val="18"/>
        </w:rPr>
        <w:t>l</w:t>
      </w:r>
      <w:r w:rsidR="00A60D3B" w:rsidRPr="0041590F">
        <w:rPr>
          <w:rFonts w:ascii="Century Gothic" w:hAnsi="Century Gothic"/>
          <w:sz w:val="18"/>
          <w:szCs w:val="18"/>
        </w:rPr>
        <w:t xml:space="preserve">’utilizzo di una conoscenza empiricamente fondata </w:t>
      </w:r>
      <w:r w:rsidR="00B73BFE" w:rsidRPr="0041590F">
        <w:rPr>
          <w:rFonts w:ascii="Century Gothic" w:hAnsi="Century Gothic"/>
          <w:sz w:val="18"/>
          <w:szCs w:val="18"/>
        </w:rPr>
        <w:t>su</w:t>
      </w:r>
      <w:r w:rsidR="00A60D3B" w:rsidRPr="0041590F">
        <w:rPr>
          <w:rFonts w:ascii="Century Gothic" w:hAnsi="Century Gothic"/>
          <w:sz w:val="18"/>
          <w:szCs w:val="18"/>
        </w:rPr>
        <w:t xml:space="preserve"> presupposti </w:t>
      </w:r>
      <w:r w:rsidR="00B73BFE" w:rsidRPr="0041590F">
        <w:rPr>
          <w:rFonts w:ascii="Century Gothic" w:hAnsi="Century Gothic"/>
          <w:sz w:val="18"/>
          <w:szCs w:val="18"/>
        </w:rPr>
        <w:t>ed</w:t>
      </w:r>
      <w:r w:rsidR="00A60D3B" w:rsidRPr="0041590F">
        <w:rPr>
          <w:rFonts w:ascii="Century Gothic" w:hAnsi="Century Gothic"/>
          <w:sz w:val="18"/>
          <w:szCs w:val="18"/>
        </w:rPr>
        <w:t xml:space="preserve"> effetti delle politiche </w:t>
      </w:r>
      <w:r w:rsidR="00715C87" w:rsidRPr="0041590F">
        <w:rPr>
          <w:rFonts w:ascii="Century Gothic" w:hAnsi="Century Gothic"/>
          <w:sz w:val="18"/>
          <w:szCs w:val="18"/>
        </w:rPr>
        <w:t>fatica</w:t>
      </w:r>
      <w:r w:rsidR="00ED3E75" w:rsidRPr="0041590F">
        <w:rPr>
          <w:rFonts w:ascii="Century Gothic" w:hAnsi="Century Gothic"/>
          <w:sz w:val="18"/>
          <w:szCs w:val="18"/>
        </w:rPr>
        <w:t>, ancora oggi,</w:t>
      </w:r>
      <w:r w:rsidR="00715C87" w:rsidRPr="0041590F">
        <w:rPr>
          <w:rFonts w:ascii="Century Gothic" w:hAnsi="Century Gothic"/>
          <w:sz w:val="18"/>
          <w:szCs w:val="18"/>
        </w:rPr>
        <w:t xml:space="preserve"> a trovare posto </w:t>
      </w:r>
      <w:r w:rsidR="00B73BFE" w:rsidRPr="0041590F">
        <w:rPr>
          <w:rFonts w:ascii="Century Gothic" w:hAnsi="Century Gothic"/>
          <w:sz w:val="18"/>
          <w:szCs w:val="18"/>
        </w:rPr>
        <w:t>nel disegno</w:t>
      </w:r>
      <w:r w:rsidR="00715C87" w:rsidRPr="0041590F">
        <w:rPr>
          <w:rFonts w:ascii="Century Gothic" w:hAnsi="Century Gothic"/>
          <w:sz w:val="18"/>
          <w:szCs w:val="18"/>
        </w:rPr>
        <w:t xml:space="preserve"> </w:t>
      </w:r>
      <w:r w:rsidR="00ED5DB1" w:rsidRPr="0041590F">
        <w:rPr>
          <w:rFonts w:ascii="Century Gothic" w:hAnsi="Century Gothic"/>
          <w:sz w:val="18"/>
          <w:szCs w:val="18"/>
        </w:rPr>
        <w:t xml:space="preserve">e nell’attuazione </w:t>
      </w:r>
      <w:r w:rsidR="00A60D3B" w:rsidRPr="0041590F">
        <w:rPr>
          <w:rFonts w:ascii="Century Gothic" w:hAnsi="Century Gothic"/>
          <w:sz w:val="18"/>
          <w:szCs w:val="18"/>
        </w:rPr>
        <w:t xml:space="preserve">degli interventi </w:t>
      </w:r>
      <w:r w:rsidR="00ED5DB1" w:rsidRPr="0041590F">
        <w:rPr>
          <w:rFonts w:ascii="Century Gothic" w:hAnsi="Century Gothic"/>
          <w:sz w:val="18"/>
          <w:szCs w:val="18"/>
        </w:rPr>
        <w:t>pubblici</w:t>
      </w:r>
      <w:r w:rsidR="00715C87" w:rsidRPr="0041590F">
        <w:rPr>
          <w:rFonts w:ascii="Century Gothic" w:hAnsi="Century Gothic"/>
          <w:sz w:val="18"/>
          <w:szCs w:val="18"/>
        </w:rPr>
        <w:t xml:space="preserve">. </w:t>
      </w:r>
      <w:r w:rsidR="0041590F">
        <w:rPr>
          <w:rFonts w:ascii="Century Gothic" w:hAnsi="Century Gothic"/>
          <w:sz w:val="18"/>
          <w:szCs w:val="18"/>
        </w:rPr>
        <w:t>Q</w:t>
      </w:r>
      <w:r w:rsidR="00ED5DB1" w:rsidRPr="0041590F">
        <w:rPr>
          <w:rFonts w:ascii="Century Gothic" w:hAnsi="Century Gothic"/>
          <w:sz w:val="18"/>
          <w:szCs w:val="18"/>
        </w:rPr>
        <w:t xml:space="preserve">ualcosa però sta cambiando. </w:t>
      </w:r>
      <w:r w:rsidR="00D0186C" w:rsidRPr="0041590F">
        <w:rPr>
          <w:rFonts w:ascii="Century Gothic" w:hAnsi="Century Gothic"/>
          <w:sz w:val="18"/>
          <w:szCs w:val="18"/>
        </w:rPr>
        <w:t xml:space="preserve">Vi sono </w:t>
      </w:r>
      <w:r w:rsidR="00ED5DB1" w:rsidRPr="0041590F">
        <w:rPr>
          <w:rFonts w:ascii="Century Gothic" w:hAnsi="Century Gothic"/>
          <w:sz w:val="18"/>
          <w:szCs w:val="18"/>
        </w:rPr>
        <w:t>segnali  incoraggianti, che mostrano un risvegliato interesse delle istituzioni nella produzione di informazioni sull’</w:t>
      </w:r>
      <w:r w:rsidR="009B4D15" w:rsidRPr="0041590F">
        <w:rPr>
          <w:rFonts w:ascii="Century Gothic" w:hAnsi="Century Gothic"/>
          <w:sz w:val="18"/>
          <w:szCs w:val="18"/>
        </w:rPr>
        <w:t>efficacia</w:t>
      </w:r>
      <w:r w:rsidR="00EB7FC6">
        <w:rPr>
          <w:rFonts w:ascii="Century Gothic" w:hAnsi="Century Gothic"/>
          <w:sz w:val="18"/>
          <w:szCs w:val="18"/>
        </w:rPr>
        <w:t xml:space="preserve"> delle politiche. Questo risveglio istituzionale</w:t>
      </w:r>
      <w:r w:rsidR="00ED5DB1" w:rsidRPr="0041590F">
        <w:rPr>
          <w:rFonts w:ascii="Century Gothic" w:hAnsi="Century Gothic"/>
          <w:sz w:val="18"/>
          <w:szCs w:val="18"/>
        </w:rPr>
        <w:t xml:space="preserve"> non è casuale. È il frutto di un lavoro di lunga lena, condotto da un ampio movimento internazionale, che s’ispira ai principi dell’</w:t>
      </w:r>
      <w:proofErr w:type="spellStart"/>
      <w:r w:rsidR="00ED5DB1" w:rsidRPr="0041590F">
        <w:rPr>
          <w:rFonts w:ascii="Century Gothic" w:hAnsi="Century Gothic"/>
          <w:i/>
          <w:iCs/>
          <w:sz w:val="18"/>
          <w:szCs w:val="18"/>
        </w:rPr>
        <w:t>evidence-based</w:t>
      </w:r>
      <w:proofErr w:type="spellEnd"/>
      <w:r w:rsidR="00ED5DB1" w:rsidRPr="0041590F">
        <w:rPr>
          <w:rFonts w:ascii="Century Gothic" w:hAnsi="Century Gothic"/>
          <w:i/>
          <w:iCs/>
          <w:sz w:val="18"/>
          <w:szCs w:val="18"/>
        </w:rPr>
        <w:t xml:space="preserve"> policy</w:t>
      </w:r>
      <w:r w:rsidR="00D0186C" w:rsidRPr="0041590F">
        <w:rPr>
          <w:rFonts w:ascii="Century Gothic" w:hAnsi="Century Gothic"/>
          <w:i/>
          <w:iCs/>
          <w:sz w:val="18"/>
          <w:szCs w:val="18"/>
        </w:rPr>
        <w:t xml:space="preserve"> (EBP)</w:t>
      </w:r>
      <w:r w:rsidR="00ED5DB1" w:rsidRPr="0041590F">
        <w:rPr>
          <w:rFonts w:ascii="Century Gothic" w:hAnsi="Century Gothic"/>
          <w:sz w:val="18"/>
          <w:szCs w:val="18"/>
        </w:rPr>
        <w:t xml:space="preserve">. </w:t>
      </w:r>
    </w:p>
    <w:p w:rsidR="00ED5DB1" w:rsidRPr="0041590F" w:rsidRDefault="00ED5DB1" w:rsidP="00B73BFE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  <w:r w:rsidRPr="0041590F">
        <w:rPr>
          <w:rFonts w:ascii="Century Gothic" w:hAnsi="Century Gothic"/>
          <w:sz w:val="18"/>
          <w:szCs w:val="18"/>
        </w:rPr>
        <w:t xml:space="preserve">Il seminario è l’occasione per confrontarsi sulle esperienze </w:t>
      </w:r>
      <w:r w:rsidR="009B4D15" w:rsidRPr="0041590F">
        <w:rPr>
          <w:rFonts w:ascii="Century Gothic" w:hAnsi="Century Gothic"/>
          <w:sz w:val="18"/>
          <w:szCs w:val="18"/>
        </w:rPr>
        <w:t>maturate</w:t>
      </w:r>
      <w:r w:rsidRPr="0041590F">
        <w:rPr>
          <w:rFonts w:ascii="Century Gothic" w:hAnsi="Century Gothic"/>
          <w:sz w:val="18"/>
          <w:szCs w:val="18"/>
        </w:rPr>
        <w:t xml:space="preserve"> in Piemonte</w:t>
      </w:r>
      <w:r w:rsidR="009B4D15" w:rsidRPr="0041590F">
        <w:rPr>
          <w:rFonts w:ascii="Century Gothic" w:hAnsi="Century Gothic"/>
          <w:sz w:val="18"/>
          <w:szCs w:val="18"/>
        </w:rPr>
        <w:t xml:space="preserve"> su questo fronte </w:t>
      </w:r>
      <w:r w:rsidR="00D0186C" w:rsidRPr="0041590F">
        <w:rPr>
          <w:rFonts w:ascii="Century Gothic" w:hAnsi="Century Gothic"/>
          <w:sz w:val="18"/>
          <w:szCs w:val="18"/>
        </w:rPr>
        <w:t>e riconducibili al movimento dell’EBP</w:t>
      </w:r>
      <w:r w:rsidR="0041590F" w:rsidRPr="0041590F">
        <w:rPr>
          <w:rFonts w:ascii="Century Gothic" w:hAnsi="Century Gothic"/>
          <w:sz w:val="18"/>
          <w:szCs w:val="18"/>
        </w:rPr>
        <w:t>.</w:t>
      </w:r>
      <w:r w:rsidRPr="0041590F">
        <w:rPr>
          <w:rFonts w:ascii="Century Gothic" w:hAnsi="Century Gothic"/>
          <w:sz w:val="18"/>
          <w:szCs w:val="18"/>
        </w:rPr>
        <w:t xml:space="preserve"> </w:t>
      </w:r>
      <w:r w:rsidR="00D0186C" w:rsidRPr="0041590F">
        <w:rPr>
          <w:rFonts w:ascii="Century Gothic" w:hAnsi="Century Gothic"/>
          <w:sz w:val="18"/>
          <w:szCs w:val="18"/>
        </w:rPr>
        <w:t>Oltre alle</w:t>
      </w:r>
      <w:r w:rsidR="009B4D15" w:rsidRPr="0041590F">
        <w:rPr>
          <w:rFonts w:ascii="Century Gothic" w:hAnsi="Century Gothic"/>
          <w:sz w:val="18"/>
          <w:szCs w:val="18"/>
        </w:rPr>
        <w:t xml:space="preserve"> valutazioni delle misure finanziate dai fondi strutturali europei</w:t>
      </w:r>
      <w:r w:rsidR="00D0186C" w:rsidRPr="0041590F">
        <w:rPr>
          <w:rFonts w:ascii="Century Gothic" w:hAnsi="Century Gothic"/>
          <w:sz w:val="18"/>
          <w:szCs w:val="18"/>
        </w:rPr>
        <w:t xml:space="preserve">, saranno presentati alcuni esperimenti che hanno coinvolto enti pubblici </w:t>
      </w:r>
      <w:r w:rsidR="0041590F" w:rsidRPr="0041590F">
        <w:rPr>
          <w:rFonts w:ascii="Century Gothic" w:hAnsi="Century Gothic"/>
          <w:sz w:val="18"/>
          <w:szCs w:val="18"/>
        </w:rPr>
        <w:t xml:space="preserve">piemontesi </w:t>
      </w:r>
      <w:r w:rsidR="00D0186C" w:rsidRPr="0041590F">
        <w:rPr>
          <w:rFonts w:ascii="Century Gothic" w:hAnsi="Century Gothic"/>
          <w:sz w:val="18"/>
          <w:szCs w:val="18"/>
        </w:rPr>
        <w:t>e organizzazioni del privato sociale</w:t>
      </w:r>
      <w:r w:rsidR="009B4D15" w:rsidRPr="0041590F">
        <w:rPr>
          <w:rFonts w:ascii="Century Gothic" w:hAnsi="Century Gothic"/>
          <w:sz w:val="18"/>
          <w:szCs w:val="18"/>
        </w:rPr>
        <w:t xml:space="preserve">. </w:t>
      </w:r>
      <w:r w:rsidR="00981C9F">
        <w:rPr>
          <w:rFonts w:ascii="Century Gothic" w:hAnsi="Century Gothic"/>
          <w:sz w:val="18"/>
          <w:szCs w:val="18"/>
        </w:rPr>
        <w:t>Tutto ciò n</w:t>
      </w:r>
      <w:r w:rsidR="0041590F" w:rsidRPr="0041590F">
        <w:rPr>
          <w:rFonts w:ascii="Century Gothic" w:hAnsi="Century Gothic"/>
          <w:sz w:val="18"/>
          <w:szCs w:val="18"/>
        </w:rPr>
        <w:t>ella convinzione che l’impiego di metodi rigorosi per l’analisi dell’impatto delle politiche sia un passaggio imprescindibile per</w:t>
      </w:r>
      <w:r w:rsidR="0041590F">
        <w:rPr>
          <w:rFonts w:ascii="Century Gothic" w:hAnsi="Century Gothic"/>
          <w:sz w:val="18"/>
          <w:szCs w:val="18"/>
        </w:rPr>
        <w:t xml:space="preserve"> chi</w:t>
      </w:r>
      <w:r w:rsidR="0041590F" w:rsidRPr="0041590F">
        <w:rPr>
          <w:rFonts w:ascii="Century Gothic" w:hAnsi="Century Gothic"/>
          <w:sz w:val="18"/>
          <w:szCs w:val="18"/>
        </w:rPr>
        <w:t xml:space="preserve"> </w:t>
      </w:r>
      <w:r w:rsidR="00F53E4E">
        <w:rPr>
          <w:rFonts w:ascii="Century Gothic" w:hAnsi="Century Gothic"/>
          <w:sz w:val="18"/>
          <w:szCs w:val="18"/>
        </w:rPr>
        <w:t>vuol costruire</w:t>
      </w:r>
      <w:r w:rsidR="0041590F" w:rsidRPr="0041590F">
        <w:rPr>
          <w:rFonts w:ascii="Century Gothic" w:hAnsi="Century Gothic"/>
          <w:sz w:val="18"/>
          <w:szCs w:val="18"/>
        </w:rPr>
        <w:t xml:space="preserve"> </w:t>
      </w:r>
      <w:r w:rsidR="0041590F">
        <w:rPr>
          <w:rFonts w:ascii="Century Gothic" w:hAnsi="Century Gothic"/>
          <w:sz w:val="18"/>
          <w:szCs w:val="18"/>
        </w:rPr>
        <w:t>una strategia</w:t>
      </w:r>
      <w:r w:rsidR="0041590F" w:rsidRPr="0041590F">
        <w:rPr>
          <w:rFonts w:ascii="Century Gothic" w:hAnsi="Century Gothic"/>
          <w:sz w:val="18"/>
          <w:szCs w:val="18"/>
        </w:rPr>
        <w:t xml:space="preserve"> regionale </w:t>
      </w:r>
      <w:r w:rsidR="0041590F">
        <w:rPr>
          <w:rFonts w:ascii="Century Gothic" w:hAnsi="Century Gothic"/>
          <w:sz w:val="18"/>
          <w:szCs w:val="18"/>
        </w:rPr>
        <w:t>per lo sviluppo sostenibile</w:t>
      </w:r>
      <w:r w:rsidR="0041590F" w:rsidRPr="0041590F">
        <w:rPr>
          <w:rFonts w:ascii="Century Gothic" w:hAnsi="Century Gothic"/>
          <w:sz w:val="18"/>
          <w:szCs w:val="18"/>
        </w:rPr>
        <w:t>.</w:t>
      </w:r>
    </w:p>
    <w:p w:rsidR="00A93B83" w:rsidRPr="00655A99" w:rsidRDefault="00A93B83">
      <w:pPr>
        <w:rPr>
          <w:rFonts w:ascii="Century Gothic" w:hAnsi="Century Gothic"/>
        </w:rPr>
      </w:pPr>
    </w:p>
    <w:p w:rsidR="00A93B83" w:rsidRPr="00C81B55" w:rsidRDefault="00A93B83" w:rsidP="00655A99">
      <w:pPr>
        <w:jc w:val="center"/>
        <w:rPr>
          <w:rFonts w:ascii="Century Gothic" w:hAnsi="Century Gothic"/>
          <w:b/>
          <w:smallCaps/>
          <w:color w:val="C00000"/>
          <w:sz w:val="28"/>
          <w:szCs w:val="24"/>
        </w:rPr>
      </w:pPr>
      <w:r w:rsidRPr="00C81B55">
        <w:rPr>
          <w:rFonts w:ascii="Century Gothic" w:hAnsi="Century Gothic"/>
          <w:b/>
          <w:smallCaps/>
          <w:color w:val="C00000"/>
          <w:sz w:val="28"/>
          <w:szCs w:val="24"/>
        </w:rPr>
        <w:t>Programma</w:t>
      </w:r>
    </w:p>
    <w:p w:rsidR="00A93B83" w:rsidRDefault="00A93B83">
      <w:pPr>
        <w:rPr>
          <w:rFonts w:ascii="Century Gothic" w:hAnsi="Century Gothic"/>
          <w:sz w:val="12"/>
          <w:szCs w:val="20"/>
        </w:rPr>
      </w:pPr>
    </w:p>
    <w:p w:rsidR="00A93B83" w:rsidRPr="00D0186C" w:rsidRDefault="009B4D15">
      <w:pPr>
        <w:rPr>
          <w:rFonts w:ascii="Century Gothic" w:hAnsi="Century Gothic"/>
          <w:b/>
          <w:color w:val="C00000"/>
          <w:sz w:val="20"/>
          <w:szCs w:val="20"/>
        </w:rPr>
      </w:pPr>
      <w:r w:rsidRPr="00D0186C">
        <w:rPr>
          <w:rFonts w:ascii="Century Gothic" w:hAnsi="Century Gothic"/>
          <w:b/>
          <w:color w:val="C00000"/>
          <w:sz w:val="20"/>
          <w:szCs w:val="20"/>
        </w:rPr>
        <w:t>9.</w:t>
      </w:r>
      <w:r w:rsidR="004D0D64">
        <w:rPr>
          <w:rFonts w:ascii="Century Gothic" w:hAnsi="Century Gothic"/>
          <w:b/>
          <w:color w:val="C00000"/>
          <w:sz w:val="20"/>
          <w:szCs w:val="20"/>
        </w:rPr>
        <w:t>30</w:t>
      </w:r>
      <w:r w:rsidR="00A93B83" w:rsidRPr="00D0186C">
        <w:rPr>
          <w:rFonts w:ascii="Century Gothic" w:hAnsi="Century Gothic"/>
          <w:b/>
          <w:color w:val="C00000"/>
          <w:sz w:val="20"/>
          <w:szCs w:val="20"/>
        </w:rPr>
        <w:tab/>
        <w:t>Presentazione della</w:t>
      </w:r>
      <w:r w:rsidR="0047553A" w:rsidRPr="00D0186C">
        <w:rPr>
          <w:rFonts w:ascii="Century Gothic" w:hAnsi="Century Gothic"/>
          <w:b/>
          <w:color w:val="C00000"/>
          <w:sz w:val="20"/>
          <w:szCs w:val="20"/>
        </w:rPr>
        <w:t xml:space="preserve"> </w:t>
      </w:r>
      <w:r w:rsidR="00A93B83" w:rsidRPr="00D0186C">
        <w:rPr>
          <w:rFonts w:ascii="Century Gothic" w:hAnsi="Century Gothic"/>
          <w:b/>
          <w:color w:val="C00000"/>
          <w:sz w:val="20"/>
          <w:szCs w:val="20"/>
        </w:rPr>
        <w:t>giornata</w:t>
      </w:r>
    </w:p>
    <w:p w:rsidR="00A93B83" w:rsidRPr="00212DEB" w:rsidRDefault="00A93B83" w:rsidP="00212DEB">
      <w:pPr>
        <w:spacing w:before="60" w:after="60"/>
        <w:ind w:firstLine="708"/>
        <w:rPr>
          <w:rFonts w:ascii="Century Gothic" w:hAnsi="Century Gothic"/>
          <w:i/>
          <w:sz w:val="18"/>
          <w:szCs w:val="18"/>
        </w:rPr>
      </w:pPr>
      <w:r w:rsidRPr="00212DEB">
        <w:rPr>
          <w:rFonts w:ascii="Century Gothic" w:hAnsi="Century Gothic"/>
          <w:i/>
          <w:sz w:val="18"/>
          <w:szCs w:val="18"/>
        </w:rPr>
        <w:t>Alessandro Bottazzi (Regione Piemonte)</w:t>
      </w:r>
    </w:p>
    <w:p w:rsidR="00A93B83" w:rsidRPr="00212DEB" w:rsidRDefault="00A93B83" w:rsidP="00212DEB">
      <w:pPr>
        <w:spacing w:before="60" w:after="60"/>
        <w:ind w:firstLine="708"/>
        <w:rPr>
          <w:rFonts w:ascii="Century Gothic" w:hAnsi="Century Gothic"/>
          <w:i/>
          <w:sz w:val="18"/>
          <w:szCs w:val="18"/>
        </w:rPr>
      </w:pPr>
      <w:r w:rsidRPr="00212DEB">
        <w:rPr>
          <w:rFonts w:ascii="Century Gothic" w:hAnsi="Century Gothic"/>
          <w:i/>
          <w:sz w:val="18"/>
          <w:szCs w:val="18"/>
        </w:rPr>
        <w:t xml:space="preserve">Marco </w:t>
      </w:r>
      <w:proofErr w:type="spellStart"/>
      <w:r w:rsidRPr="00212DEB">
        <w:rPr>
          <w:rFonts w:ascii="Century Gothic" w:hAnsi="Century Gothic"/>
          <w:i/>
          <w:sz w:val="18"/>
          <w:szCs w:val="18"/>
        </w:rPr>
        <w:t>Sisti</w:t>
      </w:r>
      <w:proofErr w:type="spellEnd"/>
      <w:r w:rsidRPr="00212DEB">
        <w:rPr>
          <w:rFonts w:ascii="Century Gothic" w:hAnsi="Century Gothic"/>
          <w:i/>
          <w:sz w:val="18"/>
          <w:szCs w:val="18"/>
        </w:rPr>
        <w:t xml:space="preserve"> (I</w:t>
      </w:r>
      <w:r w:rsidR="00C81B55" w:rsidRPr="00212DEB">
        <w:rPr>
          <w:rFonts w:ascii="Century Gothic" w:hAnsi="Century Gothic"/>
          <w:i/>
          <w:sz w:val="18"/>
          <w:szCs w:val="18"/>
        </w:rPr>
        <w:t>RES</w:t>
      </w:r>
      <w:r w:rsidRPr="00212DEB">
        <w:rPr>
          <w:rFonts w:ascii="Century Gothic" w:hAnsi="Century Gothic"/>
          <w:i/>
          <w:sz w:val="18"/>
          <w:szCs w:val="18"/>
        </w:rPr>
        <w:t xml:space="preserve"> Piemonte)</w:t>
      </w:r>
    </w:p>
    <w:p w:rsidR="00A93B83" w:rsidRPr="00D0186C" w:rsidRDefault="009B4D15">
      <w:pPr>
        <w:rPr>
          <w:rFonts w:ascii="Century Gothic" w:hAnsi="Century Gothic"/>
          <w:b/>
          <w:color w:val="C00000"/>
          <w:sz w:val="20"/>
          <w:szCs w:val="20"/>
        </w:rPr>
      </w:pPr>
      <w:r w:rsidRPr="00D0186C">
        <w:rPr>
          <w:rFonts w:ascii="Century Gothic" w:hAnsi="Century Gothic"/>
          <w:b/>
          <w:color w:val="C00000"/>
          <w:sz w:val="20"/>
          <w:szCs w:val="20"/>
        </w:rPr>
        <w:t>9.</w:t>
      </w:r>
      <w:r w:rsidR="00F53E4E">
        <w:rPr>
          <w:rFonts w:ascii="Century Gothic" w:hAnsi="Century Gothic"/>
          <w:b/>
          <w:color w:val="C00000"/>
          <w:sz w:val="20"/>
          <w:szCs w:val="20"/>
        </w:rPr>
        <w:t>45</w:t>
      </w:r>
      <w:r w:rsidR="00A93B83" w:rsidRPr="00D0186C">
        <w:rPr>
          <w:rFonts w:ascii="Century Gothic" w:hAnsi="Century Gothic"/>
          <w:b/>
          <w:color w:val="C00000"/>
          <w:sz w:val="20"/>
          <w:szCs w:val="20"/>
        </w:rPr>
        <w:t xml:space="preserve"> </w:t>
      </w:r>
      <w:r w:rsidR="00C81B55">
        <w:rPr>
          <w:rFonts w:ascii="Century Gothic" w:hAnsi="Century Gothic"/>
          <w:b/>
          <w:color w:val="C00000"/>
          <w:sz w:val="20"/>
          <w:szCs w:val="20"/>
        </w:rPr>
        <w:tab/>
      </w:r>
      <w:r w:rsidRPr="00D0186C">
        <w:rPr>
          <w:rFonts w:ascii="Century Gothic" w:hAnsi="Century Gothic"/>
          <w:b/>
          <w:color w:val="C00000"/>
          <w:sz w:val="20"/>
          <w:szCs w:val="20"/>
        </w:rPr>
        <w:t xml:space="preserve">Valutare l’impatto </w:t>
      </w:r>
      <w:r w:rsidR="00D0186C" w:rsidRPr="00D0186C">
        <w:rPr>
          <w:rFonts w:ascii="Century Gothic" w:hAnsi="Century Gothic"/>
          <w:b/>
          <w:color w:val="C00000"/>
          <w:sz w:val="20"/>
          <w:szCs w:val="20"/>
        </w:rPr>
        <w:t>dei Fondi Strutturali Europei</w:t>
      </w:r>
      <w:r w:rsidRPr="00D0186C">
        <w:rPr>
          <w:rFonts w:ascii="Century Gothic" w:hAnsi="Century Gothic"/>
          <w:b/>
          <w:color w:val="C00000"/>
          <w:sz w:val="20"/>
          <w:szCs w:val="20"/>
        </w:rPr>
        <w:t xml:space="preserve">  </w:t>
      </w:r>
    </w:p>
    <w:p w:rsidR="000F3422" w:rsidRPr="00212DEB" w:rsidRDefault="00C81B55" w:rsidP="00212DEB">
      <w:pPr>
        <w:spacing w:before="60" w:after="60"/>
        <w:ind w:firstLine="708"/>
        <w:rPr>
          <w:rFonts w:ascii="Century Gothic" w:hAnsi="Century Gothic"/>
          <w:i/>
          <w:sz w:val="18"/>
          <w:szCs w:val="18"/>
        </w:rPr>
      </w:pPr>
      <w:r w:rsidRPr="00212DEB">
        <w:rPr>
          <w:rFonts w:ascii="Century Gothic" w:hAnsi="Century Gothic"/>
          <w:i/>
          <w:sz w:val="18"/>
          <w:szCs w:val="18"/>
        </w:rPr>
        <w:t xml:space="preserve">Luisa Donato, Maria Cristina Migliore e Samuele </w:t>
      </w:r>
      <w:proofErr w:type="spellStart"/>
      <w:r w:rsidRPr="00212DEB">
        <w:rPr>
          <w:rFonts w:ascii="Century Gothic" w:hAnsi="Century Gothic"/>
          <w:i/>
          <w:sz w:val="18"/>
          <w:szCs w:val="18"/>
        </w:rPr>
        <w:t>Poy</w:t>
      </w:r>
      <w:proofErr w:type="spellEnd"/>
      <w:r w:rsidRPr="00212DEB">
        <w:rPr>
          <w:rFonts w:ascii="Century Gothic" w:hAnsi="Century Gothic"/>
          <w:i/>
          <w:sz w:val="18"/>
          <w:szCs w:val="18"/>
        </w:rPr>
        <w:t xml:space="preserve"> (IRES Piemonte)</w:t>
      </w:r>
    </w:p>
    <w:p w:rsidR="00C81B55" w:rsidRPr="00212DEB" w:rsidRDefault="00C81B55" w:rsidP="00212DEB">
      <w:pPr>
        <w:spacing w:before="60" w:after="60"/>
        <w:ind w:firstLine="708"/>
        <w:rPr>
          <w:rFonts w:ascii="Century Gothic" w:hAnsi="Century Gothic"/>
          <w:i/>
          <w:sz w:val="18"/>
          <w:szCs w:val="18"/>
        </w:rPr>
      </w:pPr>
      <w:r w:rsidRPr="00212DEB">
        <w:rPr>
          <w:rFonts w:ascii="Century Gothic" w:hAnsi="Century Gothic"/>
          <w:i/>
          <w:sz w:val="18"/>
          <w:szCs w:val="18"/>
        </w:rPr>
        <w:t xml:space="preserve">Daniela </w:t>
      </w:r>
      <w:proofErr w:type="spellStart"/>
      <w:r w:rsidRPr="00212DEB">
        <w:rPr>
          <w:rFonts w:ascii="Century Gothic" w:hAnsi="Century Gothic"/>
          <w:i/>
          <w:sz w:val="18"/>
          <w:szCs w:val="18"/>
        </w:rPr>
        <w:t>Nepote</w:t>
      </w:r>
      <w:proofErr w:type="spellEnd"/>
      <w:r w:rsidRPr="00212DEB">
        <w:rPr>
          <w:rFonts w:ascii="Century Gothic" w:hAnsi="Century Gothic"/>
          <w:i/>
          <w:sz w:val="18"/>
          <w:szCs w:val="18"/>
        </w:rPr>
        <w:t xml:space="preserve"> e Samuele </w:t>
      </w:r>
      <w:proofErr w:type="spellStart"/>
      <w:r w:rsidRPr="00212DEB">
        <w:rPr>
          <w:rFonts w:ascii="Century Gothic" w:hAnsi="Century Gothic"/>
          <w:i/>
          <w:sz w:val="18"/>
          <w:szCs w:val="18"/>
        </w:rPr>
        <w:t>Poy</w:t>
      </w:r>
      <w:proofErr w:type="spellEnd"/>
      <w:r w:rsidRPr="00212DEB">
        <w:rPr>
          <w:rFonts w:ascii="Century Gothic" w:hAnsi="Century Gothic"/>
          <w:i/>
          <w:sz w:val="18"/>
          <w:szCs w:val="18"/>
        </w:rPr>
        <w:t xml:space="preserve"> (IRES Piemonte)</w:t>
      </w:r>
    </w:p>
    <w:p w:rsidR="00C81B55" w:rsidRPr="00212DEB" w:rsidRDefault="00C81B55" w:rsidP="00212DEB">
      <w:pPr>
        <w:spacing w:before="60" w:after="60"/>
        <w:ind w:firstLine="708"/>
        <w:rPr>
          <w:rFonts w:ascii="Century Gothic" w:hAnsi="Century Gothic"/>
          <w:i/>
          <w:sz w:val="18"/>
          <w:szCs w:val="18"/>
        </w:rPr>
      </w:pPr>
      <w:r w:rsidRPr="00212DEB">
        <w:rPr>
          <w:rFonts w:ascii="Century Gothic" w:hAnsi="Century Gothic"/>
          <w:i/>
          <w:sz w:val="18"/>
          <w:szCs w:val="18"/>
        </w:rPr>
        <w:t>Stefano Aimone e Nicoletta Torchio (IRES Piemonte)</w:t>
      </w:r>
    </w:p>
    <w:p w:rsidR="00D0186C" w:rsidRPr="00D0186C" w:rsidRDefault="00D0186C" w:rsidP="00D0186C">
      <w:pPr>
        <w:rPr>
          <w:rFonts w:ascii="Century Gothic" w:hAnsi="Century Gothic"/>
          <w:b/>
          <w:color w:val="C00000"/>
          <w:sz w:val="20"/>
          <w:szCs w:val="20"/>
        </w:rPr>
      </w:pPr>
      <w:r>
        <w:rPr>
          <w:rFonts w:ascii="Century Gothic" w:hAnsi="Century Gothic"/>
          <w:b/>
          <w:color w:val="C00000"/>
          <w:sz w:val="20"/>
          <w:szCs w:val="20"/>
        </w:rPr>
        <w:t>10</w:t>
      </w:r>
      <w:r w:rsidRPr="00D0186C">
        <w:rPr>
          <w:rFonts w:ascii="Century Gothic" w:hAnsi="Century Gothic"/>
          <w:b/>
          <w:color w:val="C00000"/>
          <w:sz w:val="20"/>
          <w:szCs w:val="20"/>
        </w:rPr>
        <w:t>.</w:t>
      </w:r>
      <w:r w:rsidR="00F53E4E">
        <w:rPr>
          <w:rFonts w:ascii="Century Gothic" w:hAnsi="Century Gothic"/>
          <w:b/>
          <w:color w:val="C00000"/>
          <w:sz w:val="20"/>
          <w:szCs w:val="20"/>
        </w:rPr>
        <w:t>45</w:t>
      </w:r>
      <w:r w:rsidRPr="00D0186C">
        <w:rPr>
          <w:rFonts w:ascii="Century Gothic" w:hAnsi="Century Gothic"/>
          <w:b/>
          <w:color w:val="C00000"/>
          <w:sz w:val="20"/>
          <w:szCs w:val="20"/>
        </w:rPr>
        <w:t xml:space="preserve"> </w:t>
      </w:r>
      <w:r w:rsidR="00C81B55">
        <w:rPr>
          <w:rFonts w:ascii="Century Gothic" w:hAnsi="Century Gothic"/>
          <w:b/>
          <w:color w:val="C00000"/>
          <w:sz w:val="20"/>
          <w:szCs w:val="20"/>
        </w:rPr>
        <w:tab/>
      </w:r>
      <w:r w:rsidR="00212DEB">
        <w:rPr>
          <w:rFonts w:ascii="Century Gothic" w:hAnsi="Century Gothic"/>
          <w:b/>
          <w:color w:val="C00000"/>
          <w:sz w:val="20"/>
          <w:szCs w:val="20"/>
        </w:rPr>
        <w:t>Imparare dagli esperimenti</w:t>
      </w:r>
    </w:p>
    <w:p w:rsidR="00D0186C" w:rsidRPr="00212DEB" w:rsidRDefault="00D0186C" w:rsidP="00212DEB">
      <w:pPr>
        <w:spacing w:before="60" w:after="60"/>
        <w:ind w:firstLine="708"/>
        <w:rPr>
          <w:rFonts w:ascii="Century Gothic" w:hAnsi="Century Gothic"/>
          <w:i/>
          <w:sz w:val="18"/>
          <w:szCs w:val="18"/>
        </w:rPr>
      </w:pPr>
      <w:r w:rsidRPr="00212DEB">
        <w:rPr>
          <w:rFonts w:ascii="Century Gothic" w:hAnsi="Century Gothic"/>
          <w:i/>
          <w:sz w:val="18"/>
          <w:szCs w:val="18"/>
        </w:rPr>
        <w:t xml:space="preserve">Chiara </w:t>
      </w:r>
      <w:proofErr w:type="spellStart"/>
      <w:r w:rsidRPr="00212DEB">
        <w:rPr>
          <w:rFonts w:ascii="Century Gothic" w:hAnsi="Century Gothic"/>
          <w:i/>
          <w:sz w:val="18"/>
          <w:szCs w:val="18"/>
        </w:rPr>
        <w:t>Pronzato</w:t>
      </w:r>
      <w:proofErr w:type="spellEnd"/>
      <w:r w:rsidRPr="00212DEB">
        <w:rPr>
          <w:rFonts w:ascii="Century Gothic" w:hAnsi="Century Gothic"/>
          <w:i/>
          <w:sz w:val="18"/>
          <w:szCs w:val="18"/>
        </w:rPr>
        <w:t xml:space="preserve"> (Collegio Carlo Alberto)</w:t>
      </w:r>
    </w:p>
    <w:p w:rsidR="00D0186C" w:rsidRPr="00212DEB" w:rsidRDefault="00D0186C" w:rsidP="00212DEB">
      <w:pPr>
        <w:spacing w:before="60" w:after="60"/>
        <w:ind w:firstLine="708"/>
        <w:rPr>
          <w:rFonts w:ascii="Century Gothic" w:hAnsi="Century Gothic"/>
          <w:i/>
          <w:sz w:val="18"/>
          <w:szCs w:val="18"/>
        </w:rPr>
      </w:pPr>
      <w:r w:rsidRPr="00212DEB">
        <w:rPr>
          <w:rFonts w:ascii="Century Gothic" w:hAnsi="Century Gothic"/>
          <w:i/>
          <w:sz w:val="18"/>
          <w:szCs w:val="18"/>
        </w:rPr>
        <w:t>Paolo Pinotti (Università Bocconi</w:t>
      </w:r>
      <w:r w:rsidR="00212DEB" w:rsidRPr="00212DEB">
        <w:rPr>
          <w:rFonts w:ascii="Century Gothic" w:hAnsi="Century Gothic"/>
          <w:i/>
          <w:sz w:val="18"/>
          <w:szCs w:val="18"/>
        </w:rPr>
        <w:t xml:space="preserve"> e Fondazione </w:t>
      </w:r>
      <w:r w:rsidR="00981C9F">
        <w:rPr>
          <w:rFonts w:ascii="Century Gothic" w:hAnsi="Century Gothic"/>
          <w:i/>
          <w:sz w:val="18"/>
          <w:szCs w:val="18"/>
        </w:rPr>
        <w:t xml:space="preserve">Rodolfo </w:t>
      </w:r>
      <w:r w:rsidR="00212DEB" w:rsidRPr="00212DEB">
        <w:rPr>
          <w:rFonts w:ascii="Century Gothic" w:hAnsi="Century Gothic"/>
          <w:i/>
          <w:sz w:val="18"/>
          <w:szCs w:val="18"/>
        </w:rPr>
        <w:t>De Benedetti</w:t>
      </w:r>
      <w:r w:rsidRPr="00212DEB">
        <w:rPr>
          <w:rFonts w:ascii="Century Gothic" w:hAnsi="Century Gothic"/>
          <w:i/>
          <w:sz w:val="18"/>
          <w:szCs w:val="18"/>
        </w:rPr>
        <w:t xml:space="preserve">) </w:t>
      </w:r>
    </w:p>
    <w:p w:rsidR="00D0186C" w:rsidRPr="00212DEB" w:rsidRDefault="00D0186C" w:rsidP="009E3AB9">
      <w:pPr>
        <w:spacing w:before="60" w:after="60"/>
        <w:ind w:firstLine="709"/>
        <w:rPr>
          <w:rFonts w:ascii="Century Gothic" w:hAnsi="Century Gothic"/>
          <w:i/>
          <w:sz w:val="18"/>
          <w:szCs w:val="18"/>
        </w:rPr>
      </w:pPr>
      <w:r w:rsidRPr="00212DEB">
        <w:rPr>
          <w:rFonts w:ascii="Century Gothic" w:hAnsi="Century Gothic"/>
          <w:i/>
          <w:sz w:val="18"/>
          <w:szCs w:val="18"/>
        </w:rPr>
        <w:t>Valentina Battiloro (</w:t>
      </w:r>
      <w:proofErr w:type="spellStart"/>
      <w:r w:rsidRPr="00212DEB">
        <w:rPr>
          <w:rFonts w:ascii="Century Gothic" w:hAnsi="Century Gothic"/>
          <w:i/>
          <w:sz w:val="18"/>
          <w:szCs w:val="18"/>
        </w:rPr>
        <w:t>Asvapp</w:t>
      </w:r>
      <w:proofErr w:type="spellEnd"/>
      <w:r w:rsidRPr="00212DEB">
        <w:rPr>
          <w:rFonts w:ascii="Century Gothic" w:hAnsi="Century Gothic"/>
          <w:i/>
          <w:sz w:val="18"/>
          <w:szCs w:val="18"/>
        </w:rPr>
        <w:t xml:space="preserve">) </w:t>
      </w:r>
    </w:p>
    <w:p w:rsidR="00D0186C" w:rsidRPr="00D0186C" w:rsidRDefault="00C81B55" w:rsidP="009E3AB9">
      <w:pPr>
        <w:spacing w:before="60" w:after="60"/>
        <w:rPr>
          <w:rFonts w:ascii="Century Gothic" w:hAnsi="Century Gothic"/>
          <w:b/>
          <w:color w:val="C00000"/>
          <w:sz w:val="20"/>
          <w:szCs w:val="20"/>
        </w:rPr>
      </w:pPr>
      <w:r>
        <w:rPr>
          <w:rFonts w:ascii="Century Gothic" w:hAnsi="Century Gothic"/>
          <w:b/>
          <w:color w:val="C00000"/>
          <w:sz w:val="20"/>
          <w:szCs w:val="20"/>
        </w:rPr>
        <w:t>11</w:t>
      </w:r>
      <w:r w:rsidR="00D0186C" w:rsidRPr="00D0186C">
        <w:rPr>
          <w:rFonts w:ascii="Century Gothic" w:hAnsi="Century Gothic"/>
          <w:b/>
          <w:color w:val="C00000"/>
          <w:sz w:val="20"/>
          <w:szCs w:val="20"/>
        </w:rPr>
        <w:t>.</w:t>
      </w:r>
      <w:r w:rsidR="00F53E4E">
        <w:rPr>
          <w:rFonts w:ascii="Century Gothic" w:hAnsi="Century Gothic"/>
          <w:b/>
          <w:color w:val="C00000"/>
          <w:sz w:val="20"/>
          <w:szCs w:val="20"/>
        </w:rPr>
        <w:t>30</w:t>
      </w:r>
      <w:r w:rsidR="00D0186C" w:rsidRPr="00D0186C">
        <w:rPr>
          <w:rFonts w:ascii="Century Gothic" w:hAnsi="Century Gothic"/>
          <w:b/>
          <w:color w:val="C00000"/>
          <w:sz w:val="20"/>
          <w:szCs w:val="20"/>
        </w:rPr>
        <w:t xml:space="preserve"> </w:t>
      </w:r>
      <w:r>
        <w:rPr>
          <w:rFonts w:ascii="Century Gothic" w:hAnsi="Century Gothic"/>
          <w:b/>
          <w:color w:val="C00000"/>
          <w:sz w:val="20"/>
          <w:szCs w:val="20"/>
        </w:rPr>
        <w:tab/>
        <w:t>Pausa caffè</w:t>
      </w:r>
    </w:p>
    <w:p w:rsidR="00F30FEB" w:rsidRDefault="00F53E4E" w:rsidP="00F30FEB">
      <w:pPr>
        <w:rPr>
          <w:rFonts w:ascii="Century Gothic" w:hAnsi="Century Gothic"/>
          <w:b/>
          <w:color w:val="C00000"/>
          <w:sz w:val="20"/>
          <w:szCs w:val="20"/>
        </w:rPr>
      </w:pPr>
      <w:r>
        <w:rPr>
          <w:rFonts w:ascii="Century Gothic" w:hAnsi="Century Gothic"/>
          <w:b/>
          <w:color w:val="C00000"/>
          <w:sz w:val="20"/>
          <w:szCs w:val="20"/>
        </w:rPr>
        <w:t>11.45</w:t>
      </w:r>
      <w:r w:rsidR="00212DEB" w:rsidRPr="00F30FEB">
        <w:rPr>
          <w:rFonts w:ascii="Century Gothic" w:hAnsi="Century Gothic"/>
          <w:b/>
          <w:color w:val="C00000"/>
          <w:sz w:val="20"/>
          <w:szCs w:val="20"/>
        </w:rPr>
        <w:tab/>
      </w:r>
      <w:r w:rsidR="00F30FEB">
        <w:rPr>
          <w:rFonts w:ascii="Century Gothic" w:hAnsi="Century Gothic"/>
          <w:b/>
          <w:color w:val="C00000"/>
          <w:sz w:val="20"/>
          <w:szCs w:val="20"/>
        </w:rPr>
        <w:t xml:space="preserve">Come </w:t>
      </w:r>
      <w:r>
        <w:rPr>
          <w:rFonts w:ascii="Century Gothic" w:hAnsi="Century Gothic"/>
          <w:b/>
          <w:color w:val="C00000"/>
          <w:sz w:val="20"/>
          <w:szCs w:val="20"/>
        </w:rPr>
        <w:t xml:space="preserve">la </w:t>
      </w:r>
      <w:r w:rsidR="00F30FEB">
        <w:rPr>
          <w:rFonts w:ascii="Century Gothic" w:hAnsi="Century Gothic"/>
          <w:b/>
          <w:color w:val="C00000"/>
          <w:sz w:val="20"/>
          <w:szCs w:val="20"/>
        </w:rPr>
        <w:t xml:space="preserve">ricerca può aiutare il dibattito sulle politiche?  </w:t>
      </w:r>
    </w:p>
    <w:p w:rsidR="00212DEB" w:rsidRPr="00F30FEB" w:rsidRDefault="00212DEB" w:rsidP="00F30FEB">
      <w:pPr>
        <w:spacing w:before="60" w:after="60"/>
        <w:ind w:firstLine="708"/>
        <w:rPr>
          <w:rFonts w:ascii="Century Gothic" w:hAnsi="Century Gothic"/>
          <w:i/>
          <w:sz w:val="18"/>
          <w:szCs w:val="18"/>
        </w:rPr>
      </w:pPr>
      <w:r w:rsidRPr="00212DEB">
        <w:rPr>
          <w:rFonts w:ascii="Century Gothic" w:hAnsi="Century Gothic"/>
          <w:i/>
          <w:sz w:val="18"/>
          <w:szCs w:val="18"/>
        </w:rPr>
        <w:t xml:space="preserve">Paolo </w:t>
      </w:r>
      <w:proofErr w:type="spellStart"/>
      <w:r w:rsidRPr="00212DEB">
        <w:rPr>
          <w:rFonts w:ascii="Century Gothic" w:hAnsi="Century Gothic"/>
          <w:i/>
          <w:sz w:val="18"/>
          <w:szCs w:val="18"/>
        </w:rPr>
        <w:t>Paruolo</w:t>
      </w:r>
      <w:proofErr w:type="spellEnd"/>
      <w:r w:rsidRPr="00212DEB">
        <w:rPr>
          <w:rFonts w:ascii="Century Gothic" w:hAnsi="Century Gothic"/>
          <w:i/>
          <w:sz w:val="18"/>
          <w:szCs w:val="18"/>
        </w:rPr>
        <w:t xml:space="preserve"> (CRIE – </w:t>
      </w:r>
      <w:proofErr w:type="spellStart"/>
      <w:r w:rsidRPr="00212DEB">
        <w:rPr>
          <w:rFonts w:ascii="Century Gothic" w:hAnsi="Century Gothic"/>
          <w:i/>
          <w:sz w:val="18"/>
          <w:szCs w:val="18"/>
        </w:rPr>
        <w:t>European</w:t>
      </w:r>
      <w:proofErr w:type="spellEnd"/>
      <w:r w:rsidRPr="00212DEB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212DEB">
        <w:rPr>
          <w:rFonts w:ascii="Century Gothic" w:hAnsi="Century Gothic"/>
          <w:i/>
          <w:sz w:val="18"/>
          <w:szCs w:val="18"/>
        </w:rPr>
        <w:t>Commission</w:t>
      </w:r>
      <w:proofErr w:type="spellEnd"/>
      <w:r w:rsidRPr="00212DEB">
        <w:rPr>
          <w:rFonts w:ascii="Century Gothic" w:hAnsi="Century Gothic"/>
          <w:i/>
          <w:sz w:val="18"/>
          <w:szCs w:val="18"/>
        </w:rPr>
        <w:t>)</w:t>
      </w:r>
    </w:p>
    <w:p w:rsidR="00212DEB" w:rsidRPr="00212DEB" w:rsidRDefault="00212DEB" w:rsidP="00212DEB">
      <w:pPr>
        <w:spacing w:before="60" w:after="60"/>
        <w:ind w:firstLine="708"/>
        <w:rPr>
          <w:rFonts w:ascii="Century Gothic" w:hAnsi="Century Gothic"/>
          <w:i/>
          <w:sz w:val="18"/>
          <w:szCs w:val="18"/>
        </w:rPr>
      </w:pPr>
      <w:r w:rsidRPr="00212DEB">
        <w:rPr>
          <w:rFonts w:ascii="Century Gothic" w:hAnsi="Century Gothic"/>
          <w:i/>
          <w:sz w:val="18"/>
          <w:szCs w:val="18"/>
        </w:rPr>
        <w:t>Fabrizio Faggiano (U</w:t>
      </w:r>
      <w:r>
        <w:rPr>
          <w:rFonts w:ascii="Century Gothic" w:hAnsi="Century Gothic"/>
          <w:i/>
          <w:sz w:val="18"/>
          <w:szCs w:val="18"/>
        </w:rPr>
        <w:t>niversità del Piemonte Orientale</w:t>
      </w:r>
      <w:r w:rsidRPr="00212DEB">
        <w:rPr>
          <w:rFonts w:ascii="Century Gothic" w:hAnsi="Century Gothic"/>
          <w:i/>
          <w:sz w:val="18"/>
          <w:szCs w:val="18"/>
        </w:rPr>
        <w:t>)</w:t>
      </w:r>
    </w:p>
    <w:p w:rsidR="00212DEB" w:rsidRDefault="00212DEB" w:rsidP="00212DEB">
      <w:pPr>
        <w:spacing w:before="60" w:after="60"/>
        <w:ind w:firstLine="708"/>
        <w:rPr>
          <w:rFonts w:ascii="Century Gothic" w:hAnsi="Century Gothic"/>
          <w:i/>
          <w:sz w:val="18"/>
          <w:szCs w:val="18"/>
        </w:rPr>
      </w:pPr>
      <w:r w:rsidRPr="00212DEB">
        <w:rPr>
          <w:rFonts w:ascii="Century Gothic" w:hAnsi="Century Gothic"/>
          <w:i/>
          <w:sz w:val="18"/>
          <w:szCs w:val="18"/>
        </w:rPr>
        <w:t xml:space="preserve">Stefania </w:t>
      </w:r>
      <w:proofErr w:type="spellStart"/>
      <w:r w:rsidRPr="00212DEB">
        <w:rPr>
          <w:rFonts w:ascii="Century Gothic" w:hAnsi="Century Gothic"/>
          <w:i/>
          <w:sz w:val="18"/>
          <w:szCs w:val="18"/>
        </w:rPr>
        <w:t>Ravazzi</w:t>
      </w:r>
      <w:proofErr w:type="spellEnd"/>
      <w:r w:rsidRPr="00212DEB">
        <w:rPr>
          <w:rFonts w:ascii="Century Gothic" w:hAnsi="Century Gothic"/>
          <w:i/>
          <w:sz w:val="18"/>
          <w:szCs w:val="18"/>
        </w:rPr>
        <w:t xml:space="preserve"> (</w:t>
      </w:r>
      <w:r>
        <w:rPr>
          <w:rFonts w:ascii="Century Gothic" w:hAnsi="Century Gothic"/>
          <w:i/>
          <w:sz w:val="18"/>
          <w:szCs w:val="18"/>
        </w:rPr>
        <w:t>Università di Torino)</w:t>
      </w:r>
    </w:p>
    <w:p w:rsidR="00212DEB" w:rsidRDefault="00F53E4E" w:rsidP="00212DEB">
      <w:pPr>
        <w:rPr>
          <w:rFonts w:ascii="Century Gothic" w:hAnsi="Century Gothic"/>
          <w:b/>
          <w:color w:val="C00000"/>
          <w:sz w:val="20"/>
          <w:szCs w:val="20"/>
        </w:rPr>
      </w:pPr>
      <w:r>
        <w:rPr>
          <w:rFonts w:ascii="Century Gothic" w:hAnsi="Century Gothic"/>
          <w:b/>
          <w:color w:val="C00000"/>
          <w:sz w:val="20"/>
          <w:szCs w:val="20"/>
        </w:rPr>
        <w:t>13</w:t>
      </w:r>
      <w:r w:rsidR="00212DEB" w:rsidRPr="00212DEB">
        <w:rPr>
          <w:rFonts w:ascii="Century Gothic" w:hAnsi="Century Gothic"/>
          <w:b/>
          <w:color w:val="C00000"/>
          <w:sz w:val="20"/>
          <w:szCs w:val="20"/>
        </w:rPr>
        <w:t>.</w:t>
      </w:r>
      <w:r>
        <w:rPr>
          <w:rFonts w:ascii="Century Gothic" w:hAnsi="Century Gothic"/>
          <w:b/>
          <w:color w:val="C00000"/>
          <w:sz w:val="20"/>
          <w:szCs w:val="20"/>
        </w:rPr>
        <w:t>0</w:t>
      </w:r>
      <w:r w:rsidR="00981C9F">
        <w:rPr>
          <w:rFonts w:ascii="Century Gothic" w:hAnsi="Century Gothic"/>
          <w:b/>
          <w:color w:val="C00000"/>
          <w:sz w:val="20"/>
          <w:szCs w:val="20"/>
        </w:rPr>
        <w:t>0</w:t>
      </w:r>
      <w:r w:rsidR="00212DEB" w:rsidRPr="00212DEB">
        <w:rPr>
          <w:rFonts w:ascii="Century Gothic" w:hAnsi="Century Gothic"/>
          <w:b/>
          <w:color w:val="C00000"/>
          <w:sz w:val="20"/>
          <w:szCs w:val="20"/>
        </w:rPr>
        <w:tab/>
      </w:r>
      <w:r w:rsidR="00212DEB">
        <w:rPr>
          <w:rFonts w:ascii="Century Gothic" w:hAnsi="Century Gothic"/>
          <w:b/>
          <w:color w:val="C00000"/>
          <w:sz w:val="20"/>
          <w:szCs w:val="20"/>
        </w:rPr>
        <w:t>Conclusione dei lavori</w:t>
      </w:r>
      <w:r w:rsidR="00212DEB" w:rsidRPr="00212DEB">
        <w:rPr>
          <w:rFonts w:ascii="Century Gothic" w:hAnsi="Century Gothic"/>
          <w:b/>
          <w:color w:val="C00000"/>
          <w:sz w:val="20"/>
          <w:szCs w:val="20"/>
        </w:rPr>
        <w:tab/>
      </w:r>
    </w:p>
    <w:p w:rsidR="0041590F" w:rsidRDefault="0041590F">
      <w:pPr>
        <w:rPr>
          <w:rFonts w:ascii="Century Gothic" w:hAnsi="Century Gothic"/>
          <w:i/>
          <w:color w:val="1F497D" w:themeColor="text2"/>
          <w:sz w:val="18"/>
          <w:szCs w:val="18"/>
        </w:rPr>
      </w:pPr>
    </w:p>
    <w:p w:rsidR="000F3422" w:rsidRPr="0041590F" w:rsidRDefault="0041590F">
      <w:pPr>
        <w:rPr>
          <w:rFonts w:ascii="Century Gothic" w:hAnsi="Century Gothic"/>
          <w:i/>
          <w:color w:val="1F497D" w:themeColor="text2"/>
          <w:sz w:val="18"/>
          <w:szCs w:val="18"/>
        </w:rPr>
      </w:pPr>
      <w:r w:rsidRPr="0041590F">
        <w:rPr>
          <w:rFonts w:ascii="Century Gothic" w:hAnsi="Century Gothic"/>
          <w:i/>
          <w:color w:val="1F497D" w:themeColor="text2"/>
          <w:sz w:val="18"/>
          <w:szCs w:val="18"/>
        </w:rPr>
        <w:t xml:space="preserve">Il seminario è inserito nel programma di eventi del Comitato di Sorveglianza dei </w:t>
      </w:r>
      <w:r w:rsidRPr="0041590F">
        <w:rPr>
          <w:rFonts w:ascii="Century Gothic" w:hAnsi="Century Gothic"/>
          <w:color w:val="1F497D" w:themeColor="text2"/>
          <w:sz w:val="18"/>
          <w:szCs w:val="18"/>
        </w:rPr>
        <w:t>Comitato di Sorveglianza</w:t>
      </w:r>
      <w:r w:rsidRPr="0041590F">
        <w:rPr>
          <w:rFonts w:ascii="Century Gothic" w:hAnsi="Century Gothic"/>
          <w:i/>
          <w:color w:val="1F497D" w:themeColor="text2"/>
          <w:sz w:val="18"/>
          <w:szCs w:val="18"/>
        </w:rPr>
        <w:t> congiunto dei programmi Operativi Regionali del Piemonte </w:t>
      </w:r>
      <w:r w:rsidRPr="0041590F">
        <w:rPr>
          <w:rFonts w:ascii="Century Gothic" w:hAnsi="Century Gothic"/>
          <w:color w:val="1F497D" w:themeColor="text2"/>
          <w:sz w:val="18"/>
          <w:szCs w:val="18"/>
        </w:rPr>
        <w:t>FESR</w:t>
      </w:r>
      <w:r w:rsidRPr="0041590F">
        <w:rPr>
          <w:rFonts w:ascii="Century Gothic" w:hAnsi="Century Gothic"/>
          <w:i/>
          <w:color w:val="1F497D" w:themeColor="text2"/>
          <w:sz w:val="18"/>
          <w:szCs w:val="18"/>
        </w:rPr>
        <w:t> e </w:t>
      </w:r>
      <w:r w:rsidRPr="0041590F">
        <w:rPr>
          <w:rFonts w:ascii="Century Gothic" w:hAnsi="Century Gothic"/>
          <w:color w:val="1F497D" w:themeColor="text2"/>
          <w:sz w:val="18"/>
          <w:szCs w:val="18"/>
        </w:rPr>
        <w:t>FSE</w:t>
      </w:r>
    </w:p>
    <w:sectPr w:rsidR="000F3422" w:rsidRPr="0041590F" w:rsidSect="009E3AB9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83"/>
    <w:rsid w:val="000F3422"/>
    <w:rsid w:val="00212DEB"/>
    <w:rsid w:val="002D02E8"/>
    <w:rsid w:val="0041590F"/>
    <w:rsid w:val="0047553A"/>
    <w:rsid w:val="004D0D64"/>
    <w:rsid w:val="005B524D"/>
    <w:rsid w:val="00655A99"/>
    <w:rsid w:val="006926A3"/>
    <w:rsid w:val="0069369B"/>
    <w:rsid w:val="006B45BD"/>
    <w:rsid w:val="006F3E6B"/>
    <w:rsid w:val="00715C87"/>
    <w:rsid w:val="00862D41"/>
    <w:rsid w:val="00943961"/>
    <w:rsid w:val="009442C3"/>
    <w:rsid w:val="00981C9F"/>
    <w:rsid w:val="009B4D15"/>
    <w:rsid w:val="009E3AB9"/>
    <w:rsid w:val="00A21522"/>
    <w:rsid w:val="00A60D3B"/>
    <w:rsid w:val="00A93B83"/>
    <w:rsid w:val="00AB7149"/>
    <w:rsid w:val="00B42221"/>
    <w:rsid w:val="00B73BFE"/>
    <w:rsid w:val="00C81B55"/>
    <w:rsid w:val="00D0186C"/>
    <w:rsid w:val="00EB7FC6"/>
    <w:rsid w:val="00ED3E75"/>
    <w:rsid w:val="00ED5DB1"/>
    <w:rsid w:val="00EF000D"/>
    <w:rsid w:val="00F30FEB"/>
    <w:rsid w:val="00F53E4E"/>
    <w:rsid w:val="00FB77C7"/>
    <w:rsid w:val="00FD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961"/>
    <w:pPr>
      <w:spacing w:after="0"/>
    </w:pPr>
    <w:rPr>
      <w:rFonts w:ascii="Times New Roman" w:hAnsi="Times New Roman"/>
    </w:rPr>
  </w:style>
  <w:style w:type="paragraph" w:styleId="Titolo3">
    <w:name w:val="heading 3"/>
    <w:basedOn w:val="Normale"/>
    <w:link w:val="Titolo3Carattere"/>
    <w:uiPriority w:val="9"/>
    <w:qFormat/>
    <w:rsid w:val="00212DE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ED5DB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212DE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12D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961"/>
    <w:pPr>
      <w:spacing w:after="0"/>
    </w:pPr>
    <w:rPr>
      <w:rFonts w:ascii="Times New Roman" w:hAnsi="Times New Roman"/>
    </w:rPr>
  </w:style>
  <w:style w:type="paragraph" w:styleId="Titolo3">
    <w:name w:val="heading 3"/>
    <w:basedOn w:val="Normale"/>
    <w:link w:val="Titolo3Carattere"/>
    <w:uiPriority w:val="9"/>
    <w:qFormat/>
    <w:rsid w:val="00212DE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ED5DB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212DE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12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Sisti2016</cp:lastModifiedBy>
  <cp:revision>6</cp:revision>
  <dcterms:created xsi:type="dcterms:W3CDTF">2019-05-27T09:34:00Z</dcterms:created>
  <dcterms:modified xsi:type="dcterms:W3CDTF">2019-05-30T07:20:00Z</dcterms:modified>
</cp:coreProperties>
</file>