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6655B" w14:textId="040D6A75" w:rsidR="00F7773B" w:rsidRPr="006C6B98" w:rsidRDefault="5D2ABCAE" w:rsidP="00473CC1">
      <w:pPr>
        <w:spacing w:line="276" w:lineRule="auto"/>
        <w:jc w:val="both"/>
        <w:rPr>
          <w:rFonts w:cs="Arial"/>
        </w:rPr>
      </w:pPr>
      <w:r w:rsidRPr="006C6B98">
        <w:rPr>
          <w:rFonts w:cs="Arial"/>
        </w:rPr>
        <w:t xml:space="preserve"> </w:t>
      </w:r>
      <w:r w:rsidR="31CADE6D" w:rsidRPr="006C6B98">
        <w:rPr>
          <w:rFonts w:cs="Arial"/>
        </w:rPr>
        <w:t xml:space="preserve"> </w:t>
      </w:r>
    </w:p>
    <w:p w14:paraId="112B5CA8" w14:textId="77777777" w:rsidR="00F7773B" w:rsidRPr="006C6B98" w:rsidRDefault="00F7773B" w:rsidP="00473CC1">
      <w:pPr>
        <w:spacing w:line="276" w:lineRule="auto"/>
        <w:jc w:val="both"/>
        <w:rPr>
          <w:rFonts w:cs="Arial"/>
        </w:rPr>
      </w:pPr>
    </w:p>
    <w:p w14:paraId="3F28FD1D" w14:textId="77777777" w:rsidR="00AD7185" w:rsidRPr="006C6B98" w:rsidRDefault="00A3450C" w:rsidP="009100A5">
      <w:pPr>
        <w:spacing w:line="276" w:lineRule="auto"/>
        <w:jc w:val="center"/>
        <w:rPr>
          <w:rFonts w:cs="Arial"/>
        </w:rPr>
      </w:pPr>
      <w:r>
        <w:rPr>
          <w:noProof/>
          <w:lang w:val="it-IT" w:eastAsia="it-IT"/>
        </w:rPr>
        <w:drawing>
          <wp:inline distT="0" distB="0" distL="0" distR="0" wp14:anchorId="36B186E9" wp14:editId="305CBC1B">
            <wp:extent cx="1965910" cy="952500"/>
            <wp:effectExtent l="0" t="0" r="0" b="0"/>
            <wp:docPr id="1629044612" name="Picture 1629044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5910" cy="952500"/>
                    </a:xfrm>
                    <a:prstGeom prst="rect">
                      <a:avLst/>
                    </a:prstGeom>
                  </pic:spPr>
                </pic:pic>
              </a:graphicData>
            </a:graphic>
          </wp:inline>
        </w:drawing>
      </w:r>
    </w:p>
    <w:p w14:paraId="22830FB0" w14:textId="77777777" w:rsidR="00A3450C" w:rsidRPr="006C6B98" w:rsidRDefault="00A3450C" w:rsidP="009100A5">
      <w:pPr>
        <w:spacing w:line="276" w:lineRule="auto"/>
        <w:jc w:val="center"/>
        <w:rPr>
          <w:rFonts w:cs="Arial"/>
        </w:rPr>
      </w:pPr>
    </w:p>
    <w:p w14:paraId="18FD97B9" w14:textId="77777777" w:rsidR="00A3450C" w:rsidRPr="006C6B98" w:rsidRDefault="00A3450C" w:rsidP="009100A5">
      <w:pPr>
        <w:spacing w:line="276" w:lineRule="auto"/>
        <w:jc w:val="center"/>
        <w:rPr>
          <w:rFonts w:cs="Arial"/>
          <w:sz w:val="32"/>
          <w:szCs w:val="32"/>
        </w:rPr>
      </w:pPr>
      <w:r w:rsidRPr="006C6B98">
        <w:rPr>
          <w:rFonts w:cs="Arial"/>
          <w:sz w:val="32"/>
          <w:szCs w:val="32"/>
        </w:rPr>
        <w:t>H2020 MSCA-ITN 2017</w:t>
      </w:r>
    </w:p>
    <w:p w14:paraId="53B2644E" w14:textId="6C38CE21" w:rsidR="00A3450C" w:rsidRPr="006C6B98" w:rsidRDefault="00F7773B" w:rsidP="009100A5">
      <w:pPr>
        <w:spacing w:line="276" w:lineRule="auto"/>
        <w:jc w:val="center"/>
        <w:rPr>
          <w:rFonts w:cs="Arial"/>
          <w:b/>
          <w:sz w:val="44"/>
          <w:szCs w:val="32"/>
        </w:rPr>
      </w:pPr>
      <w:proofErr w:type="spellStart"/>
      <w:proofErr w:type="gramStart"/>
      <w:r w:rsidRPr="006C6B98">
        <w:rPr>
          <w:rFonts w:cs="Arial"/>
          <w:b/>
          <w:sz w:val="44"/>
          <w:szCs w:val="32"/>
        </w:rPr>
        <w:t>iPLACENTA</w:t>
      </w:r>
      <w:proofErr w:type="spellEnd"/>
      <w:proofErr w:type="gramEnd"/>
    </w:p>
    <w:p w14:paraId="22E9BC32" w14:textId="77777777" w:rsidR="00F7773B" w:rsidRPr="006C6B98" w:rsidRDefault="00F7773B" w:rsidP="009100A5">
      <w:pPr>
        <w:spacing w:after="0"/>
        <w:jc w:val="center"/>
        <w:rPr>
          <w:rFonts w:ascii="Trebuchet MS" w:hAnsi="Trebuchet MS" w:cs="Arial"/>
          <w:sz w:val="32"/>
          <w:szCs w:val="32"/>
        </w:rPr>
      </w:pPr>
      <w:r w:rsidRPr="006C6B98">
        <w:rPr>
          <w:rFonts w:ascii="Trebuchet MS" w:hAnsi="Trebuchet MS" w:cs="Arial"/>
          <w:sz w:val="32"/>
          <w:szCs w:val="32"/>
        </w:rPr>
        <w:t>Innovation in modelling Placenta</w:t>
      </w:r>
    </w:p>
    <w:p w14:paraId="7BE5873A" w14:textId="77777777" w:rsidR="00F7773B" w:rsidRPr="006C6B98" w:rsidRDefault="00F7773B" w:rsidP="009100A5">
      <w:pPr>
        <w:spacing w:after="0"/>
        <w:jc w:val="center"/>
        <w:rPr>
          <w:rFonts w:ascii="Trebuchet MS" w:hAnsi="Trebuchet MS" w:cs="Arial"/>
          <w:sz w:val="32"/>
          <w:szCs w:val="32"/>
        </w:rPr>
      </w:pPr>
      <w:proofErr w:type="gramStart"/>
      <w:r w:rsidRPr="006C6B98">
        <w:rPr>
          <w:rFonts w:ascii="Trebuchet MS" w:hAnsi="Trebuchet MS" w:cs="Arial"/>
          <w:sz w:val="32"/>
          <w:szCs w:val="32"/>
        </w:rPr>
        <w:t>for</w:t>
      </w:r>
      <w:proofErr w:type="gramEnd"/>
      <w:r w:rsidRPr="006C6B98">
        <w:rPr>
          <w:rFonts w:ascii="Trebuchet MS" w:hAnsi="Trebuchet MS" w:cs="Arial"/>
          <w:sz w:val="32"/>
          <w:szCs w:val="32"/>
        </w:rPr>
        <w:t xml:space="preserve"> Maternal and Fetal Health</w:t>
      </w:r>
    </w:p>
    <w:p w14:paraId="2F81BDB3" w14:textId="77777777" w:rsidR="00F7773B" w:rsidRPr="006C6B98" w:rsidRDefault="00F7773B" w:rsidP="009100A5">
      <w:pPr>
        <w:spacing w:line="276" w:lineRule="auto"/>
        <w:jc w:val="center"/>
        <w:rPr>
          <w:rFonts w:cs="Arial"/>
          <w:sz w:val="32"/>
          <w:szCs w:val="32"/>
        </w:rPr>
      </w:pPr>
    </w:p>
    <w:p w14:paraId="38CA4F6E" w14:textId="289A2AB8" w:rsidR="00523B78" w:rsidRDefault="00523B78" w:rsidP="009100A5">
      <w:pPr>
        <w:jc w:val="center"/>
        <w:rPr>
          <w:rFonts w:ascii="Trebuchet MS" w:hAnsi="Trebuchet MS" w:cs="Arial"/>
          <w:sz w:val="32"/>
          <w:szCs w:val="32"/>
        </w:rPr>
      </w:pPr>
      <w:r w:rsidRPr="006C6B98">
        <w:rPr>
          <w:rFonts w:ascii="Trebuchet MS" w:hAnsi="Trebuchet MS" w:cs="Arial"/>
          <w:sz w:val="32"/>
          <w:szCs w:val="32"/>
        </w:rPr>
        <w:t xml:space="preserve">D </w:t>
      </w:r>
      <w:r w:rsidR="00C31B9C">
        <w:rPr>
          <w:rFonts w:ascii="Trebuchet MS" w:hAnsi="Trebuchet MS" w:cs="Arial"/>
          <w:sz w:val="32"/>
          <w:szCs w:val="32"/>
        </w:rPr>
        <w:t>5</w:t>
      </w:r>
      <w:r w:rsidRPr="006C6B98">
        <w:rPr>
          <w:rFonts w:ascii="Trebuchet MS" w:hAnsi="Trebuchet MS" w:cs="Arial"/>
          <w:sz w:val="32"/>
          <w:szCs w:val="32"/>
        </w:rPr>
        <w:t>.</w:t>
      </w:r>
      <w:r w:rsidR="002A1E73">
        <w:rPr>
          <w:rFonts w:ascii="Trebuchet MS" w:hAnsi="Trebuchet MS" w:cs="Arial"/>
          <w:sz w:val="32"/>
          <w:szCs w:val="32"/>
        </w:rPr>
        <w:t>1</w:t>
      </w:r>
      <w:r w:rsidRPr="006C6B98">
        <w:rPr>
          <w:rFonts w:ascii="Trebuchet MS" w:hAnsi="Trebuchet MS" w:cs="Arial"/>
          <w:sz w:val="32"/>
          <w:szCs w:val="32"/>
        </w:rPr>
        <w:t xml:space="preserve"> </w:t>
      </w:r>
      <w:r w:rsidR="00CE341A">
        <w:rPr>
          <w:rFonts w:ascii="Trebuchet MS" w:hAnsi="Trebuchet MS" w:cs="Arial"/>
          <w:sz w:val="32"/>
          <w:szCs w:val="32"/>
        </w:rPr>
        <w:t>Report on dissemination strategy of project results to scientific community – No. 1</w:t>
      </w:r>
    </w:p>
    <w:p w14:paraId="6291E20F" w14:textId="119A401B" w:rsidR="002A1E73" w:rsidRPr="006C6B98" w:rsidRDefault="002A1E73" w:rsidP="009100A5">
      <w:pPr>
        <w:jc w:val="center"/>
        <w:rPr>
          <w:rFonts w:ascii="Trebuchet MS" w:hAnsi="Trebuchet MS" w:cs="Arial"/>
          <w:sz w:val="32"/>
          <w:szCs w:val="32"/>
        </w:rPr>
      </w:pPr>
      <w:r>
        <w:rPr>
          <w:rFonts w:ascii="Trebuchet MS" w:hAnsi="Trebuchet MS" w:cs="Arial"/>
          <w:sz w:val="32"/>
          <w:szCs w:val="32"/>
        </w:rPr>
        <w:t>Report</w:t>
      </w:r>
    </w:p>
    <w:p w14:paraId="75C6078C" w14:textId="77777777" w:rsidR="00A3450C" w:rsidRDefault="00895B33" w:rsidP="009100A5">
      <w:pPr>
        <w:spacing w:line="276" w:lineRule="auto"/>
        <w:jc w:val="center"/>
        <w:rPr>
          <w:rFonts w:cs="Arial"/>
          <w:sz w:val="32"/>
          <w:szCs w:val="32"/>
        </w:rPr>
      </w:pPr>
      <w:r w:rsidRPr="006C6B98">
        <w:rPr>
          <w:rFonts w:cs="Arial"/>
          <w:sz w:val="32"/>
          <w:szCs w:val="32"/>
        </w:rPr>
        <w:t>Coordinating institution: University of Dundee</w:t>
      </w:r>
      <w:r w:rsidR="00161612" w:rsidRPr="006C6B98">
        <w:rPr>
          <w:rFonts w:cs="Arial"/>
          <w:sz w:val="32"/>
          <w:szCs w:val="32"/>
        </w:rPr>
        <w:t xml:space="preserve"> (UNIVDUN)</w:t>
      </w:r>
    </w:p>
    <w:p w14:paraId="638FEEFA" w14:textId="1059F86E" w:rsidR="006D30BE" w:rsidRPr="006C6B98" w:rsidRDefault="00C31B9C" w:rsidP="009100A5">
      <w:pPr>
        <w:spacing w:line="276" w:lineRule="auto"/>
        <w:jc w:val="center"/>
        <w:rPr>
          <w:rFonts w:cs="Arial"/>
          <w:sz w:val="32"/>
          <w:szCs w:val="32"/>
        </w:rPr>
      </w:pPr>
      <w:r>
        <w:rPr>
          <w:rFonts w:cs="Arial"/>
          <w:sz w:val="32"/>
          <w:szCs w:val="32"/>
        </w:rPr>
        <w:t xml:space="preserve">Lead beneficiary, WP 5: </w:t>
      </w:r>
      <w:proofErr w:type="spellStart"/>
      <w:r>
        <w:rPr>
          <w:rFonts w:cs="Arial"/>
          <w:sz w:val="32"/>
          <w:szCs w:val="32"/>
        </w:rPr>
        <w:t>Università</w:t>
      </w:r>
      <w:proofErr w:type="spellEnd"/>
      <w:r>
        <w:rPr>
          <w:rFonts w:cs="Arial"/>
          <w:sz w:val="32"/>
          <w:szCs w:val="32"/>
        </w:rPr>
        <w:t xml:space="preserve"> </w:t>
      </w:r>
      <w:proofErr w:type="spellStart"/>
      <w:r>
        <w:rPr>
          <w:rFonts w:cs="Arial"/>
          <w:sz w:val="32"/>
          <w:szCs w:val="32"/>
        </w:rPr>
        <w:t>degli</w:t>
      </w:r>
      <w:proofErr w:type="spellEnd"/>
      <w:r>
        <w:rPr>
          <w:rFonts w:cs="Arial"/>
          <w:sz w:val="32"/>
          <w:szCs w:val="32"/>
        </w:rPr>
        <w:t xml:space="preserve"> </w:t>
      </w:r>
      <w:proofErr w:type="spellStart"/>
      <w:r>
        <w:rPr>
          <w:rFonts w:cs="Arial"/>
          <w:sz w:val="32"/>
          <w:szCs w:val="32"/>
        </w:rPr>
        <w:t>Studi</w:t>
      </w:r>
      <w:proofErr w:type="spellEnd"/>
      <w:r>
        <w:rPr>
          <w:rFonts w:cs="Arial"/>
          <w:sz w:val="32"/>
          <w:szCs w:val="32"/>
        </w:rPr>
        <w:t xml:space="preserve"> di Torino (UNITO)</w:t>
      </w:r>
    </w:p>
    <w:p w14:paraId="491C7C65" w14:textId="77777777" w:rsidR="00A3450C" w:rsidRPr="006C6B98" w:rsidRDefault="00A3450C" w:rsidP="00473CC1">
      <w:pPr>
        <w:spacing w:line="276" w:lineRule="auto"/>
        <w:jc w:val="both"/>
        <w:rPr>
          <w:rFonts w:cs="Arial"/>
        </w:rPr>
      </w:pPr>
    </w:p>
    <w:p w14:paraId="64DD1651" w14:textId="77777777" w:rsidR="00A3450C" w:rsidRPr="006C6B98" w:rsidRDefault="00A3450C" w:rsidP="00473CC1">
      <w:pPr>
        <w:spacing w:line="276" w:lineRule="auto"/>
        <w:jc w:val="both"/>
        <w:rPr>
          <w:rFonts w:cs="Arial"/>
        </w:rPr>
      </w:pPr>
    </w:p>
    <w:p w14:paraId="10AE0349" w14:textId="77777777" w:rsidR="00895B33" w:rsidRPr="006C6B98" w:rsidRDefault="00895B33" w:rsidP="00473CC1">
      <w:pPr>
        <w:spacing w:line="276" w:lineRule="auto"/>
        <w:jc w:val="both"/>
        <w:rPr>
          <w:rFonts w:cs="Arial"/>
        </w:rPr>
      </w:pPr>
    </w:p>
    <w:p w14:paraId="6E30D1B2" w14:textId="68B7979C" w:rsidR="00A3450C" w:rsidRPr="006C6B98" w:rsidRDefault="00D5587E" w:rsidP="00473CC1">
      <w:pPr>
        <w:spacing w:line="276" w:lineRule="auto"/>
        <w:jc w:val="both"/>
        <w:rPr>
          <w:rFonts w:cs="Arial"/>
          <w:sz w:val="24"/>
        </w:rPr>
      </w:pPr>
      <w:bookmarkStart w:id="0" w:name="_GoBack"/>
      <w:bookmarkEnd w:id="0"/>
      <w:r w:rsidRPr="006C6B98">
        <w:rPr>
          <w:rFonts w:cs="Arial"/>
          <w:sz w:val="24"/>
        </w:rPr>
        <w:t>Coordinator: Colin Murdoch, UNIVDUN</w:t>
      </w:r>
    </w:p>
    <w:p w14:paraId="61E979F2" w14:textId="7A031273" w:rsidR="00A3450C" w:rsidRDefault="00A3450C" w:rsidP="00473CC1">
      <w:pPr>
        <w:spacing w:line="276" w:lineRule="auto"/>
        <w:jc w:val="both"/>
        <w:rPr>
          <w:rFonts w:cs="Arial"/>
          <w:sz w:val="24"/>
        </w:rPr>
      </w:pPr>
      <w:r w:rsidRPr="006C6B98">
        <w:rPr>
          <w:rFonts w:cs="Arial"/>
          <w:sz w:val="24"/>
        </w:rPr>
        <w:t>Author:</w:t>
      </w:r>
      <w:r w:rsidR="00D5587E" w:rsidRPr="006C6B98">
        <w:rPr>
          <w:rFonts w:cs="Arial"/>
          <w:sz w:val="24"/>
        </w:rPr>
        <w:t xml:space="preserve"> </w:t>
      </w:r>
      <w:r w:rsidR="00C31B9C">
        <w:rPr>
          <w:rFonts w:cs="Arial"/>
          <w:sz w:val="24"/>
        </w:rPr>
        <w:t xml:space="preserve">Benedetta Bussolati, UNITO, Mirren </w:t>
      </w:r>
      <w:proofErr w:type="spellStart"/>
      <w:r w:rsidR="00C31B9C">
        <w:rPr>
          <w:rFonts w:cs="Arial"/>
          <w:sz w:val="24"/>
        </w:rPr>
        <w:t>Augustin</w:t>
      </w:r>
      <w:proofErr w:type="spellEnd"/>
      <w:r w:rsidR="00C31B9C">
        <w:rPr>
          <w:rFonts w:cs="Arial"/>
          <w:sz w:val="24"/>
        </w:rPr>
        <w:t xml:space="preserve">, </w:t>
      </w:r>
      <w:proofErr w:type="gramStart"/>
      <w:r w:rsidR="00C31B9C">
        <w:rPr>
          <w:rFonts w:cs="Arial"/>
          <w:sz w:val="24"/>
        </w:rPr>
        <w:t>UNIVDUN</w:t>
      </w:r>
      <w:proofErr w:type="gramEnd"/>
    </w:p>
    <w:p w14:paraId="66403D12" w14:textId="32CABBD8" w:rsidR="006D30BE" w:rsidRPr="006C6B98" w:rsidRDefault="006D30BE" w:rsidP="00473CC1">
      <w:pPr>
        <w:spacing w:line="276" w:lineRule="auto"/>
        <w:jc w:val="both"/>
        <w:rPr>
          <w:rFonts w:cs="Arial"/>
          <w:sz w:val="24"/>
        </w:rPr>
      </w:pPr>
      <w:r>
        <w:rPr>
          <w:rFonts w:cs="Arial"/>
          <w:sz w:val="24"/>
        </w:rPr>
        <w:t xml:space="preserve">Reader: </w:t>
      </w:r>
      <w:r w:rsidR="00C31B9C">
        <w:rPr>
          <w:rFonts w:cs="Arial"/>
          <w:sz w:val="24"/>
        </w:rPr>
        <w:t>Colin Murdoch, UNIVDUN</w:t>
      </w:r>
    </w:p>
    <w:p w14:paraId="4E4FECA0" w14:textId="77777777" w:rsidR="00A3450C" w:rsidRPr="006C6B98" w:rsidRDefault="00A3450C" w:rsidP="00473CC1">
      <w:pPr>
        <w:spacing w:line="276" w:lineRule="auto"/>
        <w:jc w:val="both"/>
        <w:rPr>
          <w:rFonts w:cs="Arial"/>
          <w:sz w:val="24"/>
        </w:rPr>
      </w:pPr>
      <w:r w:rsidRPr="006C6B98">
        <w:rPr>
          <w:rFonts w:cs="Arial"/>
          <w:sz w:val="24"/>
        </w:rPr>
        <w:t xml:space="preserve">Project website: </w:t>
      </w:r>
      <w:hyperlink r:id="rId13" w:history="1">
        <w:r w:rsidRPr="006C6B98">
          <w:rPr>
            <w:rStyle w:val="Collegamentoipertestuale"/>
            <w:rFonts w:cs="Arial"/>
            <w:sz w:val="24"/>
          </w:rPr>
          <w:t>www.iplacenta.eu</w:t>
        </w:r>
      </w:hyperlink>
    </w:p>
    <w:p w14:paraId="38D3AF7B" w14:textId="2BFFC98B" w:rsidR="009157A6" w:rsidRPr="006C6B98" w:rsidRDefault="00895B33" w:rsidP="00473CC1">
      <w:pPr>
        <w:spacing w:line="276" w:lineRule="auto"/>
        <w:jc w:val="both"/>
        <w:rPr>
          <w:rFonts w:cs="Arial"/>
          <w:sz w:val="24"/>
        </w:rPr>
      </w:pPr>
      <w:r w:rsidRPr="006C6B98">
        <w:rPr>
          <w:rFonts w:cs="Arial"/>
          <w:sz w:val="24"/>
        </w:rPr>
        <w:t>G</w:t>
      </w:r>
      <w:r w:rsidR="00A3450C" w:rsidRPr="006C6B98">
        <w:rPr>
          <w:rFonts w:cs="Arial"/>
          <w:sz w:val="24"/>
        </w:rPr>
        <w:t>rant Agreement No.: 765274</w:t>
      </w:r>
    </w:p>
    <w:p w14:paraId="4BC09153" w14:textId="26950B23" w:rsidR="009157A6" w:rsidRPr="006C6B98" w:rsidRDefault="00D9410C" w:rsidP="00473CC1">
      <w:pPr>
        <w:pStyle w:val="Titolo1"/>
        <w:jc w:val="both"/>
        <w:rPr>
          <w:lang w:val="en-US"/>
        </w:rPr>
      </w:pPr>
      <w:bookmarkStart w:id="1" w:name="_Toc525224952"/>
      <w:bookmarkStart w:id="2" w:name="_Toc525225167"/>
      <w:bookmarkStart w:id="3" w:name="_Toc525286497"/>
      <w:bookmarkStart w:id="4" w:name="_Toc525544818"/>
      <w:bookmarkStart w:id="5" w:name="_Toc527455264"/>
      <w:bookmarkStart w:id="6" w:name="_Toc527475877"/>
      <w:r>
        <w:rPr>
          <w:lang w:val="en-US"/>
        </w:rPr>
        <w:br w:type="page"/>
      </w:r>
      <w:bookmarkStart w:id="7" w:name="_Toc528141255"/>
      <w:bookmarkStart w:id="8" w:name="_Toc531786549"/>
      <w:bookmarkStart w:id="9" w:name="_Toc531867224"/>
      <w:bookmarkStart w:id="10" w:name="_Toc531873187"/>
      <w:bookmarkStart w:id="11" w:name="_Toc532224523"/>
      <w:bookmarkStart w:id="12" w:name="_Toc13652178"/>
      <w:bookmarkStart w:id="13" w:name="_Toc14442413"/>
      <w:bookmarkStart w:id="14" w:name="_Toc14442860"/>
      <w:bookmarkStart w:id="15" w:name="_Toc14442913"/>
      <w:bookmarkStart w:id="16" w:name="_Toc14690223"/>
      <w:bookmarkStart w:id="17" w:name="_Toc14776315"/>
      <w:bookmarkStart w:id="18" w:name="_Toc14781955"/>
      <w:bookmarkStart w:id="19" w:name="_Toc14786990"/>
      <w:r w:rsidR="009157A6" w:rsidRPr="006C6B98">
        <w:rPr>
          <w:lang w:val="en-US"/>
        </w:rPr>
        <w:lastRenderedPageBreak/>
        <w:t>Deliverable identification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bl>
      <w:tblPr>
        <w:tblStyle w:val="Grigliatabella"/>
        <w:tblW w:w="0" w:type="auto"/>
        <w:tblLook w:val="04A0" w:firstRow="1" w:lastRow="0" w:firstColumn="1" w:lastColumn="0" w:noHBand="0" w:noVBand="1"/>
      </w:tblPr>
      <w:tblGrid>
        <w:gridCol w:w="2547"/>
        <w:gridCol w:w="6470"/>
      </w:tblGrid>
      <w:tr w:rsidR="009157A6" w:rsidRPr="006C6B98" w14:paraId="59A5DE83" w14:textId="77777777" w:rsidTr="0F06923D">
        <w:tc>
          <w:tcPr>
            <w:tcW w:w="2547" w:type="dxa"/>
          </w:tcPr>
          <w:p w14:paraId="3594048E" w14:textId="77777777" w:rsidR="009157A6" w:rsidRPr="006C6B98" w:rsidRDefault="009157A6" w:rsidP="00473CC1">
            <w:pPr>
              <w:jc w:val="both"/>
              <w:rPr>
                <w:lang w:val="en-US"/>
              </w:rPr>
            </w:pPr>
            <w:r w:rsidRPr="006C6B98">
              <w:rPr>
                <w:lang w:val="en-US"/>
              </w:rPr>
              <w:t>Project number</w:t>
            </w:r>
          </w:p>
        </w:tc>
        <w:tc>
          <w:tcPr>
            <w:tcW w:w="6470" w:type="dxa"/>
          </w:tcPr>
          <w:p w14:paraId="0A7F888A" w14:textId="77777777" w:rsidR="009157A6" w:rsidRPr="006C6B98" w:rsidRDefault="009157A6" w:rsidP="00473CC1">
            <w:pPr>
              <w:jc w:val="both"/>
              <w:rPr>
                <w:lang w:val="en-US"/>
              </w:rPr>
            </w:pPr>
            <w:r w:rsidRPr="006C6B98">
              <w:rPr>
                <w:lang w:val="en-US"/>
              </w:rPr>
              <w:t>765274</w:t>
            </w:r>
          </w:p>
        </w:tc>
      </w:tr>
      <w:tr w:rsidR="009157A6" w:rsidRPr="006C6B98" w14:paraId="2FAB7438" w14:textId="77777777" w:rsidTr="0F06923D">
        <w:tc>
          <w:tcPr>
            <w:tcW w:w="2547" w:type="dxa"/>
          </w:tcPr>
          <w:p w14:paraId="4B563343" w14:textId="77777777" w:rsidR="009157A6" w:rsidRPr="006C6B98" w:rsidRDefault="009157A6" w:rsidP="00473CC1">
            <w:pPr>
              <w:jc w:val="both"/>
              <w:rPr>
                <w:lang w:val="en-US"/>
              </w:rPr>
            </w:pPr>
            <w:r w:rsidRPr="006C6B98">
              <w:rPr>
                <w:lang w:val="en-US"/>
              </w:rPr>
              <w:t>Project acronym</w:t>
            </w:r>
          </w:p>
        </w:tc>
        <w:tc>
          <w:tcPr>
            <w:tcW w:w="6470" w:type="dxa"/>
          </w:tcPr>
          <w:p w14:paraId="44F96BDA" w14:textId="77777777" w:rsidR="009157A6" w:rsidRPr="006C6B98" w:rsidRDefault="009157A6" w:rsidP="00473CC1">
            <w:pPr>
              <w:jc w:val="both"/>
              <w:rPr>
                <w:lang w:val="en-US"/>
              </w:rPr>
            </w:pPr>
            <w:proofErr w:type="spellStart"/>
            <w:proofErr w:type="gramStart"/>
            <w:r w:rsidRPr="006C6B98">
              <w:rPr>
                <w:lang w:val="en-US"/>
              </w:rPr>
              <w:t>iPLACENTA</w:t>
            </w:r>
            <w:proofErr w:type="spellEnd"/>
            <w:proofErr w:type="gramEnd"/>
          </w:p>
        </w:tc>
      </w:tr>
      <w:tr w:rsidR="009157A6" w:rsidRPr="006C6B98" w14:paraId="527BE393" w14:textId="77777777" w:rsidTr="0F06923D">
        <w:tc>
          <w:tcPr>
            <w:tcW w:w="2547" w:type="dxa"/>
          </w:tcPr>
          <w:p w14:paraId="5F966301" w14:textId="77777777" w:rsidR="009157A6" w:rsidRPr="006C6B98" w:rsidRDefault="009157A6" w:rsidP="00473CC1">
            <w:pPr>
              <w:jc w:val="both"/>
              <w:rPr>
                <w:lang w:val="en-US"/>
              </w:rPr>
            </w:pPr>
            <w:r w:rsidRPr="006C6B98">
              <w:rPr>
                <w:lang w:val="en-US"/>
              </w:rPr>
              <w:t>Project title</w:t>
            </w:r>
          </w:p>
        </w:tc>
        <w:tc>
          <w:tcPr>
            <w:tcW w:w="6470" w:type="dxa"/>
          </w:tcPr>
          <w:p w14:paraId="27611553" w14:textId="77777777" w:rsidR="009157A6" w:rsidRPr="006C6B98" w:rsidRDefault="009157A6" w:rsidP="00473CC1">
            <w:pPr>
              <w:jc w:val="both"/>
            </w:pPr>
            <w:r w:rsidRPr="006C6B98">
              <w:t>Innovation in modelling Placenta for Maternal and Fetal Health</w:t>
            </w:r>
          </w:p>
        </w:tc>
      </w:tr>
      <w:tr w:rsidR="009157A6" w:rsidRPr="006C6B98" w14:paraId="13063EA4" w14:textId="77777777" w:rsidTr="0F06923D">
        <w:tc>
          <w:tcPr>
            <w:tcW w:w="2547" w:type="dxa"/>
          </w:tcPr>
          <w:p w14:paraId="75D650BF" w14:textId="77777777" w:rsidR="009157A6" w:rsidRPr="006C6B98" w:rsidRDefault="009157A6" w:rsidP="00473CC1">
            <w:pPr>
              <w:jc w:val="both"/>
              <w:rPr>
                <w:lang w:val="en-US"/>
              </w:rPr>
            </w:pPr>
            <w:r w:rsidRPr="006C6B98">
              <w:rPr>
                <w:lang w:val="en-US"/>
              </w:rPr>
              <w:t>Starting date</w:t>
            </w:r>
          </w:p>
        </w:tc>
        <w:tc>
          <w:tcPr>
            <w:tcW w:w="6470" w:type="dxa"/>
          </w:tcPr>
          <w:p w14:paraId="39E4A121" w14:textId="77777777" w:rsidR="009157A6" w:rsidRPr="006C6B98" w:rsidRDefault="009157A6" w:rsidP="00473CC1">
            <w:pPr>
              <w:jc w:val="both"/>
            </w:pPr>
            <w:r w:rsidRPr="006C6B98">
              <w:t>01.01.2018</w:t>
            </w:r>
          </w:p>
        </w:tc>
      </w:tr>
      <w:tr w:rsidR="009157A6" w:rsidRPr="006C6B98" w14:paraId="5463AC3D" w14:textId="77777777" w:rsidTr="0F06923D">
        <w:tc>
          <w:tcPr>
            <w:tcW w:w="2547" w:type="dxa"/>
          </w:tcPr>
          <w:p w14:paraId="719DD046" w14:textId="77777777" w:rsidR="009157A6" w:rsidRPr="006C6B98" w:rsidRDefault="009157A6" w:rsidP="00473CC1">
            <w:pPr>
              <w:jc w:val="both"/>
              <w:rPr>
                <w:lang w:val="en-US"/>
              </w:rPr>
            </w:pPr>
            <w:r w:rsidRPr="006C6B98">
              <w:rPr>
                <w:lang w:val="en-US"/>
              </w:rPr>
              <w:t>Duration</w:t>
            </w:r>
          </w:p>
        </w:tc>
        <w:tc>
          <w:tcPr>
            <w:tcW w:w="6470" w:type="dxa"/>
          </w:tcPr>
          <w:p w14:paraId="4E4BFE32" w14:textId="77777777" w:rsidR="009157A6" w:rsidRPr="006C6B98" w:rsidRDefault="009157A6" w:rsidP="00473CC1">
            <w:pPr>
              <w:jc w:val="both"/>
            </w:pPr>
            <w:r w:rsidRPr="006C6B98">
              <w:t>48 months</w:t>
            </w:r>
          </w:p>
        </w:tc>
      </w:tr>
      <w:tr w:rsidR="009157A6" w:rsidRPr="006C6B98" w14:paraId="15D9E3B1" w14:textId="77777777" w:rsidTr="0F06923D">
        <w:tc>
          <w:tcPr>
            <w:tcW w:w="2547" w:type="dxa"/>
          </w:tcPr>
          <w:p w14:paraId="5E3A8C9F" w14:textId="77777777" w:rsidR="009157A6" w:rsidRPr="006C6B98" w:rsidRDefault="009157A6" w:rsidP="00473CC1">
            <w:pPr>
              <w:jc w:val="both"/>
              <w:rPr>
                <w:lang w:val="en-US"/>
              </w:rPr>
            </w:pPr>
            <w:r w:rsidRPr="006C6B98">
              <w:rPr>
                <w:lang w:val="en-US"/>
              </w:rPr>
              <w:t>Call (part) identifier</w:t>
            </w:r>
          </w:p>
        </w:tc>
        <w:tc>
          <w:tcPr>
            <w:tcW w:w="6470" w:type="dxa"/>
          </w:tcPr>
          <w:p w14:paraId="0731A028" w14:textId="77777777" w:rsidR="009157A6" w:rsidRPr="006C6B98" w:rsidRDefault="009157A6" w:rsidP="00473CC1">
            <w:pPr>
              <w:jc w:val="both"/>
            </w:pPr>
            <w:r w:rsidRPr="006C6B98">
              <w:t>H2020 MSCA-ITN-2017 (ETN)</w:t>
            </w:r>
          </w:p>
        </w:tc>
      </w:tr>
      <w:tr w:rsidR="009157A6" w:rsidRPr="006C6B98" w14:paraId="297FD57E" w14:textId="77777777" w:rsidTr="0F06923D">
        <w:tc>
          <w:tcPr>
            <w:tcW w:w="2547" w:type="dxa"/>
          </w:tcPr>
          <w:p w14:paraId="6300C9E0" w14:textId="77777777" w:rsidR="009157A6" w:rsidRPr="006C6B98" w:rsidRDefault="009157A6" w:rsidP="00473CC1">
            <w:pPr>
              <w:jc w:val="both"/>
              <w:rPr>
                <w:lang w:val="en-US"/>
              </w:rPr>
            </w:pPr>
            <w:r w:rsidRPr="006C6B98">
              <w:rPr>
                <w:lang w:val="en-US"/>
              </w:rPr>
              <w:t>Project start date</w:t>
            </w:r>
          </w:p>
        </w:tc>
        <w:tc>
          <w:tcPr>
            <w:tcW w:w="6470" w:type="dxa"/>
          </w:tcPr>
          <w:p w14:paraId="304D88A4" w14:textId="77777777" w:rsidR="009157A6" w:rsidRPr="006C6B98" w:rsidRDefault="009157A6" w:rsidP="00473CC1">
            <w:pPr>
              <w:jc w:val="both"/>
              <w:rPr>
                <w:lang w:val="en-US"/>
              </w:rPr>
            </w:pPr>
            <w:r w:rsidRPr="006C6B98">
              <w:rPr>
                <w:lang w:val="en-US"/>
              </w:rPr>
              <w:t>01.01.2018</w:t>
            </w:r>
          </w:p>
        </w:tc>
      </w:tr>
      <w:tr w:rsidR="009157A6" w:rsidRPr="006C6B98" w14:paraId="72E54EE4" w14:textId="77777777" w:rsidTr="0F06923D">
        <w:tc>
          <w:tcPr>
            <w:tcW w:w="2547" w:type="dxa"/>
          </w:tcPr>
          <w:p w14:paraId="282E1B6A" w14:textId="77777777" w:rsidR="009157A6" w:rsidRPr="006C6B98" w:rsidRDefault="009157A6" w:rsidP="00473CC1">
            <w:pPr>
              <w:jc w:val="both"/>
              <w:rPr>
                <w:lang w:val="en-US"/>
              </w:rPr>
            </w:pPr>
            <w:r w:rsidRPr="006C6B98">
              <w:rPr>
                <w:lang w:val="en-US"/>
              </w:rPr>
              <w:t>Deliverable no.</w:t>
            </w:r>
          </w:p>
        </w:tc>
        <w:tc>
          <w:tcPr>
            <w:tcW w:w="6470" w:type="dxa"/>
          </w:tcPr>
          <w:p w14:paraId="0BDE86C8" w14:textId="49A97268" w:rsidR="009157A6" w:rsidRPr="006C6B98" w:rsidRDefault="00C31B9C" w:rsidP="00473CC1">
            <w:pPr>
              <w:jc w:val="both"/>
              <w:rPr>
                <w:lang w:val="en-US"/>
              </w:rPr>
            </w:pPr>
            <w:r>
              <w:rPr>
                <w:lang w:val="en-US"/>
              </w:rPr>
              <w:t>D5</w:t>
            </w:r>
            <w:r w:rsidR="00B47167">
              <w:rPr>
                <w:lang w:val="en-US"/>
              </w:rPr>
              <w:t>.1</w:t>
            </w:r>
          </w:p>
        </w:tc>
      </w:tr>
      <w:tr w:rsidR="009157A6" w:rsidRPr="006C6B98" w14:paraId="36618FDA" w14:textId="77777777" w:rsidTr="0F06923D">
        <w:tc>
          <w:tcPr>
            <w:tcW w:w="2547" w:type="dxa"/>
          </w:tcPr>
          <w:p w14:paraId="62106F6C" w14:textId="77777777" w:rsidR="009157A6" w:rsidRPr="006C6B98" w:rsidRDefault="009157A6" w:rsidP="00D315A4">
            <w:pPr>
              <w:rPr>
                <w:lang w:val="en-US"/>
              </w:rPr>
            </w:pPr>
            <w:r w:rsidRPr="006C6B98">
              <w:rPr>
                <w:lang w:val="en-US"/>
              </w:rPr>
              <w:t>Deliverable Title</w:t>
            </w:r>
          </w:p>
        </w:tc>
        <w:tc>
          <w:tcPr>
            <w:tcW w:w="6470" w:type="dxa"/>
          </w:tcPr>
          <w:p w14:paraId="2B8F5FF9" w14:textId="5A5FBFE6" w:rsidR="009157A6" w:rsidRPr="006C6B98" w:rsidRDefault="00D315A4" w:rsidP="00D315A4">
            <w:pPr>
              <w:rPr>
                <w:lang w:val="en-US"/>
              </w:rPr>
            </w:pPr>
            <w:r>
              <w:t>Report on dissemination strategy of project results to scientific community – No. 1</w:t>
            </w:r>
          </w:p>
        </w:tc>
      </w:tr>
      <w:tr w:rsidR="009157A6" w:rsidRPr="006C6B98" w14:paraId="0AF5DE67" w14:textId="77777777" w:rsidTr="0F06923D">
        <w:tc>
          <w:tcPr>
            <w:tcW w:w="2547" w:type="dxa"/>
          </w:tcPr>
          <w:p w14:paraId="57D8611B" w14:textId="77777777" w:rsidR="009157A6" w:rsidRPr="006C6B98" w:rsidRDefault="009157A6" w:rsidP="00473CC1">
            <w:pPr>
              <w:jc w:val="both"/>
              <w:rPr>
                <w:lang w:val="en-US"/>
              </w:rPr>
            </w:pPr>
            <w:r w:rsidRPr="006C6B98">
              <w:rPr>
                <w:lang w:val="en-US"/>
              </w:rPr>
              <w:t>Work Package no.</w:t>
            </w:r>
          </w:p>
        </w:tc>
        <w:tc>
          <w:tcPr>
            <w:tcW w:w="6470" w:type="dxa"/>
          </w:tcPr>
          <w:p w14:paraId="23122A84" w14:textId="7E08A11F" w:rsidR="009157A6" w:rsidRPr="006C6B98" w:rsidRDefault="00C31B9C" w:rsidP="00473CC1">
            <w:pPr>
              <w:jc w:val="both"/>
              <w:rPr>
                <w:lang w:val="en-US"/>
              </w:rPr>
            </w:pPr>
            <w:r>
              <w:rPr>
                <w:lang w:val="en-US"/>
              </w:rPr>
              <w:t>WP5</w:t>
            </w:r>
          </w:p>
        </w:tc>
      </w:tr>
      <w:tr w:rsidR="009157A6" w:rsidRPr="006C6B98" w14:paraId="7DCBB7F6" w14:textId="77777777" w:rsidTr="0F06923D">
        <w:tc>
          <w:tcPr>
            <w:tcW w:w="2547" w:type="dxa"/>
          </w:tcPr>
          <w:p w14:paraId="1561BDBB" w14:textId="77777777" w:rsidR="009157A6" w:rsidRPr="006C6B98" w:rsidRDefault="009157A6" w:rsidP="00473CC1">
            <w:pPr>
              <w:jc w:val="both"/>
              <w:rPr>
                <w:lang w:val="en-US"/>
              </w:rPr>
            </w:pPr>
            <w:r w:rsidRPr="006C6B98">
              <w:rPr>
                <w:lang w:val="en-US"/>
              </w:rPr>
              <w:t>Work Package Title</w:t>
            </w:r>
          </w:p>
        </w:tc>
        <w:tc>
          <w:tcPr>
            <w:tcW w:w="6470" w:type="dxa"/>
          </w:tcPr>
          <w:p w14:paraId="61B87E22" w14:textId="009DAD15" w:rsidR="009157A6" w:rsidRPr="006C6B98" w:rsidRDefault="00C31B9C" w:rsidP="00473CC1">
            <w:pPr>
              <w:jc w:val="both"/>
              <w:rPr>
                <w:lang w:val="en-US"/>
              </w:rPr>
            </w:pPr>
            <w:r>
              <w:rPr>
                <w:lang w:val="en-US"/>
              </w:rPr>
              <w:t>Dissemination, exploitation and outreach</w:t>
            </w:r>
          </w:p>
        </w:tc>
      </w:tr>
      <w:tr w:rsidR="009157A6" w:rsidRPr="006C6B98" w14:paraId="058F0BD3" w14:textId="77777777" w:rsidTr="0F06923D">
        <w:tc>
          <w:tcPr>
            <w:tcW w:w="2547" w:type="dxa"/>
          </w:tcPr>
          <w:p w14:paraId="0B5D61DD" w14:textId="77777777" w:rsidR="009157A6" w:rsidRPr="006C6B98" w:rsidRDefault="009157A6" w:rsidP="00473CC1">
            <w:pPr>
              <w:jc w:val="both"/>
              <w:rPr>
                <w:lang w:val="en-US"/>
              </w:rPr>
            </w:pPr>
            <w:r w:rsidRPr="006C6B98">
              <w:rPr>
                <w:lang w:val="en-US"/>
              </w:rPr>
              <w:t>Lead Beneficiary</w:t>
            </w:r>
          </w:p>
        </w:tc>
        <w:tc>
          <w:tcPr>
            <w:tcW w:w="6470" w:type="dxa"/>
          </w:tcPr>
          <w:p w14:paraId="18801AC1" w14:textId="35372842" w:rsidR="009157A6" w:rsidRPr="006C6B98" w:rsidRDefault="0F06923D" w:rsidP="0F06923D">
            <w:pPr>
              <w:jc w:val="both"/>
              <w:rPr>
                <w:lang w:val="en-US"/>
              </w:rPr>
            </w:pPr>
            <w:r w:rsidRPr="0F06923D">
              <w:rPr>
                <w:lang w:val="en-US"/>
              </w:rPr>
              <w:t>UNITO</w:t>
            </w:r>
          </w:p>
        </w:tc>
      </w:tr>
      <w:tr w:rsidR="006D30BE" w:rsidRPr="006D30BE" w14:paraId="4D376BF0" w14:textId="77777777" w:rsidTr="0F06923D">
        <w:tc>
          <w:tcPr>
            <w:tcW w:w="2547" w:type="dxa"/>
          </w:tcPr>
          <w:p w14:paraId="5BC5497C" w14:textId="77777777" w:rsidR="009157A6" w:rsidRPr="006D30BE" w:rsidRDefault="009157A6" w:rsidP="00473CC1">
            <w:pPr>
              <w:jc w:val="both"/>
              <w:rPr>
                <w:lang w:val="en-US"/>
              </w:rPr>
            </w:pPr>
            <w:r w:rsidRPr="006D30BE">
              <w:rPr>
                <w:lang w:val="en-US"/>
              </w:rPr>
              <w:t>Author(s)</w:t>
            </w:r>
          </w:p>
        </w:tc>
        <w:tc>
          <w:tcPr>
            <w:tcW w:w="6470" w:type="dxa"/>
          </w:tcPr>
          <w:p w14:paraId="3AA0FDDA" w14:textId="0ECD0344" w:rsidR="009157A6" w:rsidRPr="006D30BE" w:rsidRDefault="00C31B9C" w:rsidP="00473CC1">
            <w:pPr>
              <w:jc w:val="both"/>
              <w:rPr>
                <w:lang w:val="en-US"/>
              </w:rPr>
            </w:pPr>
            <w:r>
              <w:rPr>
                <w:rFonts w:cs="Arial"/>
              </w:rPr>
              <w:t>Benedetta Bussolati (UNITO),</w:t>
            </w:r>
            <w:r w:rsidRPr="00C31B9C">
              <w:rPr>
                <w:rFonts w:cs="Arial"/>
              </w:rPr>
              <w:t xml:space="preserve"> </w:t>
            </w:r>
            <w:r>
              <w:rPr>
                <w:rFonts w:cs="Arial"/>
              </w:rPr>
              <w:t xml:space="preserve">Mirren </w:t>
            </w:r>
            <w:proofErr w:type="spellStart"/>
            <w:r>
              <w:rPr>
                <w:rFonts w:cs="Arial"/>
              </w:rPr>
              <w:t>Augustin</w:t>
            </w:r>
            <w:proofErr w:type="spellEnd"/>
            <w:r>
              <w:rPr>
                <w:rFonts w:cs="Arial"/>
              </w:rPr>
              <w:t xml:space="preserve"> (UNIVDUN)</w:t>
            </w:r>
          </w:p>
        </w:tc>
      </w:tr>
      <w:tr w:rsidR="00D326AB" w:rsidRPr="006D30BE" w14:paraId="764E1D44" w14:textId="77777777" w:rsidTr="0F06923D">
        <w:tc>
          <w:tcPr>
            <w:tcW w:w="2547" w:type="dxa"/>
          </w:tcPr>
          <w:p w14:paraId="690C8133" w14:textId="2DC5C106" w:rsidR="00D326AB" w:rsidRPr="006D30BE" w:rsidRDefault="00D326AB" w:rsidP="00473CC1">
            <w:pPr>
              <w:jc w:val="both"/>
              <w:rPr>
                <w:lang w:val="en-US"/>
              </w:rPr>
            </w:pPr>
            <w:r>
              <w:rPr>
                <w:lang w:val="en-US"/>
              </w:rPr>
              <w:t>Reader(s)</w:t>
            </w:r>
          </w:p>
        </w:tc>
        <w:tc>
          <w:tcPr>
            <w:tcW w:w="6470" w:type="dxa"/>
          </w:tcPr>
          <w:p w14:paraId="1FC57CB6" w14:textId="4E6E6F5E" w:rsidR="00893833" w:rsidRPr="006D30BE" w:rsidRDefault="00C31B9C" w:rsidP="00473CC1">
            <w:pPr>
              <w:jc w:val="both"/>
              <w:rPr>
                <w:lang w:val="en-US"/>
              </w:rPr>
            </w:pPr>
            <w:r>
              <w:rPr>
                <w:lang w:val="en-US"/>
              </w:rPr>
              <w:t>Colin Murdoch (UNIVDUN)</w:t>
            </w:r>
          </w:p>
        </w:tc>
      </w:tr>
      <w:tr w:rsidR="009157A6" w:rsidRPr="006C6B98" w14:paraId="674BA419" w14:textId="77777777" w:rsidTr="0F06923D">
        <w:tc>
          <w:tcPr>
            <w:tcW w:w="2547" w:type="dxa"/>
          </w:tcPr>
          <w:p w14:paraId="6234A490" w14:textId="77777777" w:rsidR="009157A6" w:rsidRPr="006C6B98" w:rsidRDefault="009157A6" w:rsidP="00473CC1">
            <w:pPr>
              <w:jc w:val="both"/>
              <w:rPr>
                <w:lang w:val="en-US"/>
              </w:rPr>
            </w:pPr>
            <w:r w:rsidRPr="006C6B98">
              <w:rPr>
                <w:lang w:val="en-US"/>
              </w:rPr>
              <w:t>Delivery date of the deliverable</w:t>
            </w:r>
          </w:p>
        </w:tc>
        <w:tc>
          <w:tcPr>
            <w:tcW w:w="6470" w:type="dxa"/>
          </w:tcPr>
          <w:p w14:paraId="189A0201" w14:textId="57062870" w:rsidR="009157A6" w:rsidRPr="006C6B98" w:rsidRDefault="00C31B9C" w:rsidP="00D315A4">
            <w:pPr>
              <w:jc w:val="both"/>
              <w:rPr>
                <w:lang w:val="en-US"/>
              </w:rPr>
            </w:pPr>
            <w:r>
              <w:rPr>
                <w:lang w:val="en-US"/>
              </w:rPr>
              <w:t>31.</w:t>
            </w:r>
            <w:r w:rsidR="00D315A4">
              <w:rPr>
                <w:lang w:val="en-US"/>
              </w:rPr>
              <w:t>08.2019 (M20)</w:t>
            </w:r>
          </w:p>
        </w:tc>
      </w:tr>
      <w:tr w:rsidR="009157A6" w:rsidRPr="006C6B98" w14:paraId="200C12CD" w14:textId="77777777" w:rsidTr="0F06923D">
        <w:tc>
          <w:tcPr>
            <w:tcW w:w="2547" w:type="dxa"/>
          </w:tcPr>
          <w:p w14:paraId="5BE334B6" w14:textId="77777777" w:rsidR="009157A6" w:rsidRPr="006C6B98" w:rsidRDefault="009157A6" w:rsidP="00473CC1">
            <w:pPr>
              <w:jc w:val="both"/>
              <w:rPr>
                <w:lang w:val="en-US"/>
              </w:rPr>
            </w:pPr>
            <w:r w:rsidRPr="006C6B98">
              <w:rPr>
                <w:lang w:val="en-US"/>
              </w:rPr>
              <w:t>Date of Submission</w:t>
            </w:r>
          </w:p>
        </w:tc>
        <w:tc>
          <w:tcPr>
            <w:tcW w:w="6470" w:type="dxa"/>
          </w:tcPr>
          <w:p w14:paraId="366A1DF5" w14:textId="224A33BF" w:rsidR="009157A6" w:rsidRPr="00D21AF8" w:rsidRDefault="009157A6" w:rsidP="00473CC1">
            <w:pPr>
              <w:jc w:val="both"/>
              <w:rPr>
                <w:lang w:val="en-US"/>
              </w:rPr>
            </w:pPr>
          </w:p>
        </w:tc>
      </w:tr>
      <w:tr w:rsidR="009157A6" w:rsidRPr="006C6B98" w14:paraId="219D09C3" w14:textId="77777777" w:rsidTr="0F06923D">
        <w:tc>
          <w:tcPr>
            <w:tcW w:w="2547" w:type="dxa"/>
          </w:tcPr>
          <w:p w14:paraId="0A3A114D" w14:textId="77777777" w:rsidR="009157A6" w:rsidRPr="006C6B98" w:rsidRDefault="009157A6" w:rsidP="00473CC1">
            <w:pPr>
              <w:jc w:val="both"/>
              <w:rPr>
                <w:lang w:val="en-US"/>
              </w:rPr>
            </w:pPr>
            <w:r w:rsidRPr="006C6B98">
              <w:rPr>
                <w:lang w:val="en-US"/>
              </w:rPr>
              <w:t>Version</w:t>
            </w:r>
          </w:p>
        </w:tc>
        <w:tc>
          <w:tcPr>
            <w:tcW w:w="6470" w:type="dxa"/>
          </w:tcPr>
          <w:p w14:paraId="70B66DBE" w14:textId="40F269AF" w:rsidR="009157A6" w:rsidRPr="00D326AB" w:rsidRDefault="00D326AB" w:rsidP="00473CC1">
            <w:pPr>
              <w:jc w:val="both"/>
              <w:rPr>
                <w:lang w:val="en-US"/>
              </w:rPr>
            </w:pPr>
            <w:r w:rsidRPr="00D326AB">
              <w:rPr>
                <w:lang w:val="en-US"/>
              </w:rPr>
              <w:t>1.0</w:t>
            </w:r>
          </w:p>
        </w:tc>
      </w:tr>
      <w:tr w:rsidR="009157A6" w:rsidRPr="006C6B98" w14:paraId="5A27539A" w14:textId="77777777" w:rsidTr="0F06923D">
        <w:tc>
          <w:tcPr>
            <w:tcW w:w="2547" w:type="dxa"/>
          </w:tcPr>
          <w:p w14:paraId="208C3B82" w14:textId="77777777" w:rsidR="009157A6" w:rsidRPr="006C6B98" w:rsidRDefault="009157A6" w:rsidP="00473CC1">
            <w:pPr>
              <w:jc w:val="both"/>
              <w:rPr>
                <w:lang w:val="en-US"/>
              </w:rPr>
            </w:pPr>
            <w:r w:rsidRPr="006C6B98">
              <w:rPr>
                <w:lang w:val="en-US"/>
              </w:rPr>
              <w:t>Nature</w:t>
            </w:r>
          </w:p>
        </w:tc>
        <w:tc>
          <w:tcPr>
            <w:tcW w:w="6470" w:type="dxa"/>
          </w:tcPr>
          <w:p w14:paraId="3ED3B082" w14:textId="77777777" w:rsidR="009157A6" w:rsidRPr="006C6B98" w:rsidRDefault="009157A6" w:rsidP="00473CC1">
            <w:pPr>
              <w:jc w:val="both"/>
              <w:rPr>
                <w:lang w:val="en-US"/>
              </w:rPr>
            </w:pPr>
            <w:r w:rsidRPr="006C6B98">
              <w:rPr>
                <w:lang w:val="en-US"/>
              </w:rPr>
              <w:t>R</w:t>
            </w:r>
          </w:p>
        </w:tc>
      </w:tr>
      <w:tr w:rsidR="009157A6" w:rsidRPr="006C6B98" w14:paraId="7FBEA444" w14:textId="77777777" w:rsidTr="0F06923D">
        <w:tc>
          <w:tcPr>
            <w:tcW w:w="2547" w:type="dxa"/>
          </w:tcPr>
          <w:p w14:paraId="31BF15C2" w14:textId="77777777" w:rsidR="009157A6" w:rsidRPr="006C6B98" w:rsidRDefault="009157A6" w:rsidP="00473CC1">
            <w:pPr>
              <w:jc w:val="both"/>
              <w:rPr>
                <w:lang w:val="en-US"/>
              </w:rPr>
            </w:pPr>
            <w:r w:rsidRPr="006C6B98">
              <w:rPr>
                <w:lang w:val="en-US"/>
              </w:rPr>
              <w:t>Dissemination level</w:t>
            </w:r>
          </w:p>
        </w:tc>
        <w:tc>
          <w:tcPr>
            <w:tcW w:w="6470" w:type="dxa"/>
          </w:tcPr>
          <w:p w14:paraId="0AB29304" w14:textId="5D037C6C" w:rsidR="009157A6" w:rsidRPr="006C6B98" w:rsidRDefault="00D315A4" w:rsidP="00473CC1">
            <w:pPr>
              <w:jc w:val="both"/>
              <w:rPr>
                <w:lang w:val="en-US"/>
              </w:rPr>
            </w:pPr>
            <w:r>
              <w:rPr>
                <w:lang w:val="en-US"/>
              </w:rPr>
              <w:t>P</w:t>
            </w:r>
          </w:p>
        </w:tc>
      </w:tr>
    </w:tbl>
    <w:p w14:paraId="4FB0BE29" w14:textId="77777777" w:rsidR="009157A6" w:rsidRPr="006C6B98" w:rsidRDefault="009157A6" w:rsidP="00473CC1">
      <w:pPr>
        <w:jc w:val="both"/>
        <w:rPr>
          <w:lang w:val="en-US"/>
        </w:rPr>
      </w:pPr>
    </w:p>
    <w:p w14:paraId="155814BE" w14:textId="77777777" w:rsidR="009157A6" w:rsidRPr="006C6B98" w:rsidRDefault="009157A6" w:rsidP="00473CC1">
      <w:pPr>
        <w:pStyle w:val="Titolo1"/>
        <w:jc w:val="both"/>
        <w:rPr>
          <w:lang w:val="en-US"/>
        </w:rPr>
      </w:pPr>
      <w:bookmarkStart w:id="20" w:name="_Toc525224953"/>
      <w:bookmarkStart w:id="21" w:name="_Toc525225168"/>
      <w:bookmarkStart w:id="22" w:name="_Toc525286498"/>
      <w:bookmarkStart w:id="23" w:name="_Toc525544819"/>
      <w:bookmarkStart w:id="24" w:name="_Toc527455265"/>
      <w:bookmarkStart w:id="25" w:name="_Toc527475878"/>
      <w:bookmarkStart w:id="26" w:name="_Toc528141256"/>
      <w:bookmarkStart w:id="27" w:name="_Toc531786550"/>
      <w:bookmarkStart w:id="28" w:name="_Toc531867225"/>
      <w:bookmarkStart w:id="29" w:name="_Toc531873188"/>
      <w:bookmarkStart w:id="30" w:name="_Toc532224524"/>
      <w:bookmarkStart w:id="31" w:name="_Toc13652179"/>
      <w:bookmarkStart w:id="32" w:name="_Toc14442414"/>
      <w:bookmarkStart w:id="33" w:name="_Toc14442861"/>
      <w:bookmarkStart w:id="34" w:name="_Toc14442914"/>
      <w:bookmarkStart w:id="35" w:name="_Toc14690224"/>
      <w:bookmarkStart w:id="36" w:name="_Toc14776316"/>
      <w:bookmarkStart w:id="37" w:name="_Toc14781956"/>
      <w:bookmarkStart w:id="38" w:name="_Toc14786991"/>
      <w:r w:rsidRPr="006C6B98">
        <w:rPr>
          <w:lang w:val="en-US"/>
        </w:rPr>
        <w:t>Abbreviations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53F73C7" w14:textId="77777777" w:rsidR="007A0D32" w:rsidRDefault="007A0D32" w:rsidP="00473CC1">
      <w:pPr>
        <w:jc w:val="both"/>
      </w:pPr>
      <w:r w:rsidRPr="000E7524">
        <w:t xml:space="preserve">APEC </w:t>
      </w:r>
      <w:r w:rsidRPr="000E7524">
        <w:tab/>
      </w:r>
      <w:r w:rsidRPr="000E7524">
        <w:tab/>
      </w:r>
      <w:r w:rsidRPr="000E7524">
        <w:tab/>
        <w:t>Action on Pre-</w:t>
      </w:r>
      <w:proofErr w:type="spellStart"/>
      <w:r w:rsidRPr="000E7524">
        <w:t>eclampsia</w:t>
      </w:r>
      <w:proofErr w:type="spellEnd"/>
    </w:p>
    <w:p w14:paraId="0E4956D0" w14:textId="77777777" w:rsidR="007A0D32" w:rsidRPr="000E7524" w:rsidRDefault="007A0D32" w:rsidP="00473CC1">
      <w:pPr>
        <w:jc w:val="both"/>
        <w:rPr>
          <w:lang w:val="en-US"/>
        </w:rPr>
      </w:pPr>
      <w:r w:rsidRPr="000E7524">
        <w:rPr>
          <w:lang w:val="en-US"/>
        </w:rPr>
        <w:t>D</w:t>
      </w:r>
      <w:r w:rsidRPr="000E7524">
        <w:rPr>
          <w:lang w:val="en-US"/>
        </w:rPr>
        <w:tab/>
      </w:r>
      <w:r w:rsidRPr="000E7524">
        <w:rPr>
          <w:lang w:val="en-US"/>
        </w:rPr>
        <w:tab/>
      </w:r>
      <w:r w:rsidRPr="000E7524">
        <w:rPr>
          <w:lang w:val="en-US"/>
        </w:rPr>
        <w:tab/>
        <w:t>Deliverable</w:t>
      </w:r>
    </w:p>
    <w:p w14:paraId="2E9421E9" w14:textId="77777777" w:rsidR="007A0D32" w:rsidRPr="000E7524" w:rsidRDefault="007A0D32" w:rsidP="00473CC1">
      <w:pPr>
        <w:jc w:val="both"/>
      </w:pPr>
      <w:r w:rsidRPr="000E7524">
        <w:t>DOC</w:t>
      </w:r>
      <w:r w:rsidRPr="000E7524">
        <w:tab/>
      </w:r>
      <w:r w:rsidRPr="000E7524">
        <w:tab/>
      </w:r>
      <w:r w:rsidRPr="000E7524">
        <w:tab/>
        <w:t>Dissemination and Outreach Committee</w:t>
      </w:r>
    </w:p>
    <w:p w14:paraId="03E5B1E7" w14:textId="77777777" w:rsidR="007A0D32" w:rsidRDefault="007A0D32" w:rsidP="00473CC1">
      <w:pPr>
        <w:jc w:val="both"/>
      </w:pPr>
      <w:r w:rsidRPr="000E7524">
        <w:rPr>
          <w:lang w:val="en-US"/>
        </w:rPr>
        <w:t>ESR</w:t>
      </w:r>
      <w:r w:rsidRPr="000E7524">
        <w:rPr>
          <w:lang w:val="en-US"/>
        </w:rPr>
        <w:tab/>
      </w:r>
      <w:r w:rsidRPr="000E7524">
        <w:rPr>
          <w:lang w:val="en-US"/>
        </w:rPr>
        <w:tab/>
      </w:r>
      <w:r w:rsidRPr="000E7524">
        <w:rPr>
          <w:lang w:val="en-US"/>
        </w:rPr>
        <w:tab/>
        <w:t>Early Stage Researcher</w:t>
      </w:r>
    </w:p>
    <w:p w14:paraId="1DE69E9F" w14:textId="77777777" w:rsidR="007A0D32" w:rsidRDefault="007A0D32" w:rsidP="00473CC1">
      <w:pPr>
        <w:jc w:val="both"/>
      </w:pPr>
      <w:r>
        <w:t>ETN</w:t>
      </w:r>
      <w:r>
        <w:tab/>
      </w:r>
      <w:r>
        <w:tab/>
      </w:r>
      <w:r>
        <w:tab/>
        <w:t>European Training Network</w:t>
      </w:r>
    </w:p>
    <w:p w14:paraId="335FF9FA" w14:textId="77777777" w:rsidR="007A0D32" w:rsidRPr="000E7524" w:rsidRDefault="007A0D32" w:rsidP="00473CC1">
      <w:pPr>
        <w:jc w:val="both"/>
      </w:pPr>
      <w:r>
        <w:t>IFPA</w:t>
      </w:r>
      <w:r>
        <w:tab/>
      </w:r>
      <w:r>
        <w:tab/>
      </w:r>
      <w:r>
        <w:tab/>
        <w:t>International Federation of Placenta Associations</w:t>
      </w:r>
    </w:p>
    <w:p w14:paraId="0405B8DA" w14:textId="77777777" w:rsidR="007A0D32" w:rsidRPr="000E7524" w:rsidRDefault="007A0D32" w:rsidP="00473CC1">
      <w:pPr>
        <w:jc w:val="both"/>
        <w:rPr>
          <w:lang w:val="en-US"/>
        </w:rPr>
      </w:pPr>
      <w:r w:rsidRPr="000E7524">
        <w:rPr>
          <w:lang w:val="en-US"/>
        </w:rPr>
        <w:t xml:space="preserve">MS </w:t>
      </w:r>
      <w:r w:rsidRPr="000E7524">
        <w:rPr>
          <w:lang w:val="en-US"/>
        </w:rPr>
        <w:tab/>
      </w:r>
      <w:r w:rsidRPr="000E7524">
        <w:rPr>
          <w:lang w:val="en-US"/>
        </w:rPr>
        <w:tab/>
      </w:r>
      <w:r w:rsidRPr="000E7524">
        <w:rPr>
          <w:lang w:val="en-US"/>
        </w:rPr>
        <w:tab/>
        <w:t>Milestone</w:t>
      </w:r>
    </w:p>
    <w:p w14:paraId="6A912C2E" w14:textId="77777777" w:rsidR="007A0D32" w:rsidRDefault="007A0D32" w:rsidP="00473CC1">
      <w:pPr>
        <w:jc w:val="both"/>
      </w:pPr>
      <w:r>
        <w:t xml:space="preserve">UNITO </w:t>
      </w:r>
      <w:r>
        <w:tab/>
      </w:r>
      <w:r>
        <w:tab/>
        <w:t>University of Torino</w:t>
      </w:r>
    </w:p>
    <w:p w14:paraId="5E58C843" w14:textId="77777777" w:rsidR="007A0D32" w:rsidRDefault="007A0D32" w:rsidP="00473CC1">
      <w:pPr>
        <w:jc w:val="both"/>
      </w:pPr>
      <w:r>
        <w:t xml:space="preserve">UNIVDUN </w:t>
      </w:r>
      <w:r>
        <w:tab/>
      </w:r>
      <w:r>
        <w:tab/>
        <w:t>University of Dundee</w:t>
      </w:r>
    </w:p>
    <w:p w14:paraId="0F078D3B" w14:textId="77777777" w:rsidR="007A0D32" w:rsidRPr="000E7524" w:rsidRDefault="007A0D32" w:rsidP="00473CC1">
      <w:pPr>
        <w:jc w:val="both"/>
        <w:rPr>
          <w:lang w:val="en-US"/>
        </w:rPr>
      </w:pPr>
      <w:r w:rsidRPr="000E7524">
        <w:rPr>
          <w:lang w:val="en-US"/>
        </w:rPr>
        <w:t xml:space="preserve">WP </w:t>
      </w:r>
      <w:r w:rsidRPr="000E7524">
        <w:rPr>
          <w:lang w:val="en-US"/>
        </w:rPr>
        <w:tab/>
      </w:r>
      <w:r w:rsidRPr="000E7524">
        <w:rPr>
          <w:lang w:val="en-US"/>
        </w:rPr>
        <w:tab/>
      </w:r>
      <w:r w:rsidRPr="000E7524">
        <w:rPr>
          <w:lang w:val="en-US"/>
        </w:rPr>
        <w:tab/>
        <w:t>Work Package</w:t>
      </w:r>
    </w:p>
    <w:p w14:paraId="3FCEFC22" w14:textId="77777777" w:rsidR="00B47167" w:rsidRDefault="00B47167" w:rsidP="00473CC1">
      <w:pPr>
        <w:jc w:val="both"/>
      </w:pPr>
    </w:p>
    <w:p w14:paraId="6DB69FC0" w14:textId="77777777" w:rsidR="007D6810" w:rsidRPr="006C6B98" w:rsidRDefault="00F7773B" w:rsidP="00473CC1">
      <w:pPr>
        <w:jc w:val="both"/>
        <w:rPr>
          <w:rFonts w:cs="Arial"/>
          <w:sz w:val="20"/>
          <w:szCs w:val="20"/>
        </w:rPr>
      </w:pPr>
      <w:r w:rsidRPr="006C6B98">
        <w:br w:type="page"/>
      </w:r>
    </w:p>
    <w:bookmarkStart w:id="39" w:name="_Toc528141257" w:displacedByCustomXml="next"/>
    <w:sdt>
      <w:sdtPr>
        <w:rPr>
          <w:rFonts w:ascii="Arial" w:eastAsiaTheme="minorHAnsi" w:hAnsi="Arial" w:cstheme="minorBidi"/>
          <w:color w:val="auto"/>
          <w:sz w:val="22"/>
          <w:szCs w:val="22"/>
          <w:lang w:val="en-GB"/>
        </w:rPr>
        <w:id w:val="808059168"/>
        <w:docPartObj>
          <w:docPartGallery w:val="Table of Contents"/>
          <w:docPartUnique/>
        </w:docPartObj>
      </w:sdtPr>
      <w:sdtEndPr>
        <w:rPr>
          <w:b/>
          <w:bCs/>
          <w:noProof/>
        </w:rPr>
      </w:sdtEndPr>
      <w:sdtContent>
        <w:p w14:paraId="55ACE3F8" w14:textId="569DAA95" w:rsidR="0007388F" w:rsidRPr="0007388F" w:rsidRDefault="0007388F" w:rsidP="00473CC1">
          <w:pPr>
            <w:pStyle w:val="Titolosommario"/>
            <w:jc w:val="both"/>
            <w:rPr>
              <w:rStyle w:val="Titolo1Carattere"/>
              <w:color w:val="auto"/>
            </w:rPr>
          </w:pPr>
          <w:r w:rsidRPr="0007388F">
            <w:rPr>
              <w:rStyle w:val="Titolo1Carattere"/>
              <w:color w:val="auto"/>
            </w:rPr>
            <w:t>Table of Contents</w:t>
          </w:r>
        </w:p>
        <w:p w14:paraId="25A45E1E" w14:textId="5F14E498" w:rsidR="007A0D32" w:rsidRDefault="0007388F">
          <w:pPr>
            <w:pStyle w:val="Sommario1"/>
            <w:tabs>
              <w:tab w:val="right" w:leader="dot" w:pos="9017"/>
            </w:tabs>
            <w:rPr>
              <w:rFonts w:asciiTheme="minorHAnsi" w:eastAsiaTheme="minorEastAsia" w:hAnsiTheme="minorHAnsi"/>
              <w:noProof/>
              <w:lang w:eastAsia="en-GB"/>
            </w:rPr>
          </w:pPr>
          <w:r>
            <w:fldChar w:fldCharType="begin"/>
          </w:r>
          <w:r>
            <w:instrText xml:space="preserve"> TOC \o "1-3" \h \z \u </w:instrText>
          </w:r>
          <w:r>
            <w:fldChar w:fldCharType="separate"/>
          </w:r>
        </w:p>
        <w:p w14:paraId="2DBB5B86" w14:textId="77777777" w:rsidR="007A0D32" w:rsidRDefault="00103F0F">
          <w:pPr>
            <w:pStyle w:val="Sommario1"/>
            <w:tabs>
              <w:tab w:val="left" w:pos="440"/>
              <w:tab w:val="right" w:leader="dot" w:pos="9017"/>
            </w:tabs>
            <w:rPr>
              <w:rFonts w:asciiTheme="minorHAnsi" w:eastAsiaTheme="minorEastAsia" w:hAnsiTheme="minorHAnsi"/>
              <w:noProof/>
              <w:lang w:eastAsia="en-GB"/>
            </w:rPr>
          </w:pPr>
          <w:hyperlink w:anchor="_Toc14786992" w:history="1">
            <w:r w:rsidR="007A0D32" w:rsidRPr="00F4229E">
              <w:rPr>
                <w:rStyle w:val="Collegamentoipertestuale"/>
                <w:noProof/>
              </w:rPr>
              <w:t>1.</w:t>
            </w:r>
            <w:r w:rsidR="007A0D32">
              <w:rPr>
                <w:rFonts w:asciiTheme="minorHAnsi" w:eastAsiaTheme="minorEastAsia" w:hAnsiTheme="minorHAnsi"/>
                <w:noProof/>
                <w:lang w:eastAsia="en-GB"/>
              </w:rPr>
              <w:tab/>
            </w:r>
            <w:r w:rsidR="007A0D32" w:rsidRPr="00F4229E">
              <w:rPr>
                <w:rStyle w:val="Collegamentoipertestuale"/>
                <w:noProof/>
              </w:rPr>
              <w:t>Introduction</w:t>
            </w:r>
            <w:r w:rsidR="007A0D32">
              <w:rPr>
                <w:noProof/>
                <w:webHidden/>
              </w:rPr>
              <w:tab/>
            </w:r>
            <w:r w:rsidR="007A0D32">
              <w:rPr>
                <w:noProof/>
                <w:webHidden/>
              </w:rPr>
              <w:fldChar w:fldCharType="begin"/>
            </w:r>
            <w:r w:rsidR="007A0D32">
              <w:rPr>
                <w:noProof/>
                <w:webHidden/>
              </w:rPr>
              <w:instrText xml:space="preserve"> PAGEREF _Toc14786992 \h </w:instrText>
            </w:r>
            <w:r w:rsidR="007A0D32">
              <w:rPr>
                <w:noProof/>
                <w:webHidden/>
              </w:rPr>
            </w:r>
            <w:r w:rsidR="007A0D32">
              <w:rPr>
                <w:noProof/>
                <w:webHidden/>
              </w:rPr>
              <w:fldChar w:fldCharType="separate"/>
            </w:r>
            <w:r w:rsidR="007A0D32">
              <w:rPr>
                <w:noProof/>
                <w:webHidden/>
              </w:rPr>
              <w:t>3</w:t>
            </w:r>
            <w:r w:rsidR="007A0D32">
              <w:rPr>
                <w:noProof/>
                <w:webHidden/>
              </w:rPr>
              <w:fldChar w:fldCharType="end"/>
            </w:r>
          </w:hyperlink>
        </w:p>
        <w:p w14:paraId="07B2E71E" w14:textId="77777777" w:rsidR="007A0D32" w:rsidRDefault="00103F0F">
          <w:pPr>
            <w:pStyle w:val="Sommario3"/>
            <w:tabs>
              <w:tab w:val="left" w:pos="1100"/>
              <w:tab w:val="right" w:leader="dot" w:pos="9017"/>
            </w:tabs>
            <w:rPr>
              <w:rFonts w:asciiTheme="minorHAnsi" w:eastAsiaTheme="minorEastAsia" w:hAnsiTheme="minorHAnsi"/>
              <w:noProof/>
              <w:lang w:eastAsia="en-GB"/>
            </w:rPr>
          </w:pPr>
          <w:hyperlink w:anchor="_Toc14786993" w:history="1">
            <w:r w:rsidR="007A0D32" w:rsidRPr="00F4229E">
              <w:rPr>
                <w:rStyle w:val="Collegamentoipertestuale"/>
                <w:noProof/>
              </w:rPr>
              <w:t>1.1.</w:t>
            </w:r>
            <w:r w:rsidR="007A0D32">
              <w:rPr>
                <w:rFonts w:asciiTheme="minorHAnsi" w:eastAsiaTheme="minorEastAsia" w:hAnsiTheme="minorHAnsi"/>
                <w:noProof/>
                <w:lang w:eastAsia="en-GB"/>
              </w:rPr>
              <w:tab/>
            </w:r>
            <w:r w:rsidR="007A0D32" w:rsidRPr="00F4229E">
              <w:rPr>
                <w:rStyle w:val="Collegamentoipertestuale"/>
                <w:noProof/>
              </w:rPr>
              <w:t>Dissemination objectives</w:t>
            </w:r>
            <w:r w:rsidR="007A0D32">
              <w:rPr>
                <w:noProof/>
                <w:webHidden/>
              </w:rPr>
              <w:tab/>
            </w:r>
            <w:r w:rsidR="007A0D32">
              <w:rPr>
                <w:noProof/>
                <w:webHidden/>
              </w:rPr>
              <w:fldChar w:fldCharType="begin"/>
            </w:r>
            <w:r w:rsidR="007A0D32">
              <w:rPr>
                <w:noProof/>
                <w:webHidden/>
              </w:rPr>
              <w:instrText xml:space="preserve"> PAGEREF _Toc14786993 \h </w:instrText>
            </w:r>
            <w:r w:rsidR="007A0D32">
              <w:rPr>
                <w:noProof/>
                <w:webHidden/>
              </w:rPr>
            </w:r>
            <w:r w:rsidR="007A0D32">
              <w:rPr>
                <w:noProof/>
                <w:webHidden/>
              </w:rPr>
              <w:fldChar w:fldCharType="separate"/>
            </w:r>
            <w:r w:rsidR="007A0D32">
              <w:rPr>
                <w:noProof/>
                <w:webHidden/>
              </w:rPr>
              <w:t>3</w:t>
            </w:r>
            <w:r w:rsidR="007A0D32">
              <w:rPr>
                <w:noProof/>
                <w:webHidden/>
              </w:rPr>
              <w:fldChar w:fldCharType="end"/>
            </w:r>
          </w:hyperlink>
        </w:p>
        <w:p w14:paraId="75592FA7" w14:textId="77777777" w:rsidR="007A0D32" w:rsidRDefault="00103F0F">
          <w:pPr>
            <w:pStyle w:val="Sommario3"/>
            <w:tabs>
              <w:tab w:val="left" w:pos="1100"/>
              <w:tab w:val="right" w:leader="dot" w:pos="9017"/>
            </w:tabs>
            <w:rPr>
              <w:rFonts w:asciiTheme="minorHAnsi" w:eastAsiaTheme="minorEastAsia" w:hAnsiTheme="minorHAnsi"/>
              <w:noProof/>
              <w:lang w:eastAsia="en-GB"/>
            </w:rPr>
          </w:pPr>
          <w:hyperlink w:anchor="_Toc14786994" w:history="1">
            <w:r w:rsidR="007A0D32" w:rsidRPr="00F4229E">
              <w:rPr>
                <w:rStyle w:val="Collegamentoipertestuale"/>
                <w:noProof/>
              </w:rPr>
              <w:t>1.2.</w:t>
            </w:r>
            <w:r w:rsidR="007A0D32">
              <w:rPr>
                <w:rFonts w:asciiTheme="minorHAnsi" w:eastAsiaTheme="minorEastAsia" w:hAnsiTheme="minorHAnsi"/>
                <w:noProof/>
                <w:lang w:eastAsia="en-GB"/>
              </w:rPr>
              <w:tab/>
            </w:r>
            <w:r w:rsidR="007A0D32" w:rsidRPr="00F4229E">
              <w:rPr>
                <w:rStyle w:val="Collegamentoipertestuale"/>
                <w:noProof/>
              </w:rPr>
              <w:t>Scope of this report</w:t>
            </w:r>
            <w:r w:rsidR="007A0D32">
              <w:rPr>
                <w:noProof/>
                <w:webHidden/>
              </w:rPr>
              <w:tab/>
            </w:r>
            <w:r w:rsidR="007A0D32">
              <w:rPr>
                <w:noProof/>
                <w:webHidden/>
              </w:rPr>
              <w:fldChar w:fldCharType="begin"/>
            </w:r>
            <w:r w:rsidR="007A0D32">
              <w:rPr>
                <w:noProof/>
                <w:webHidden/>
              </w:rPr>
              <w:instrText xml:space="preserve"> PAGEREF _Toc14786994 \h </w:instrText>
            </w:r>
            <w:r w:rsidR="007A0D32">
              <w:rPr>
                <w:noProof/>
                <w:webHidden/>
              </w:rPr>
            </w:r>
            <w:r w:rsidR="007A0D32">
              <w:rPr>
                <w:noProof/>
                <w:webHidden/>
              </w:rPr>
              <w:fldChar w:fldCharType="separate"/>
            </w:r>
            <w:r w:rsidR="007A0D32">
              <w:rPr>
                <w:noProof/>
                <w:webHidden/>
              </w:rPr>
              <w:t>4</w:t>
            </w:r>
            <w:r w:rsidR="007A0D32">
              <w:rPr>
                <w:noProof/>
                <w:webHidden/>
              </w:rPr>
              <w:fldChar w:fldCharType="end"/>
            </w:r>
          </w:hyperlink>
        </w:p>
        <w:p w14:paraId="79861DFD" w14:textId="77777777" w:rsidR="007A0D32" w:rsidRDefault="00103F0F">
          <w:pPr>
            <w:pStyle w:val="Sommario1"/>
            <w:tabs>
              <w:tab w:val="right" w:leader="dot" w:pos="9017"/>
            </w:tabs>
            <w:rPr>
              <w:rFonts w:asciiTheme="minorHAnsi" w:eastAsiaTheme="minorEastAsia" w:hAnsiTheme="minorHAnsi"/>
              <w:noProof/>
              <w:lang w:eastAsia="en-GB"/>
            </w:rPr>
          </w:pPr>
          <w:hyperlink w:anchor="_Toc14786995" w:history="1">
            <w:r w:rsidR="007A0D32" w:rsidRPr="00F4229E">
              <w:rPr>
                <w:rStyle w:val="Collegamentoipertestuale"/>
                <w:noProof/>
              </w:rPr>
              <w:t>2. Dissemination within iPLACENTA</w:t>
            </w:r>
            <w:r w:rsidR="007A0D32">
              <w:rPr>
                <w:noProof/>
                <w:webHidden/>
              </w:rPr>
              <w:tab/>
            </w:r>
            <w:r w:rsidR="007A0D32">
              <w:rPr>
                <w:noProof/>
                <w:webHidden/>
              </w:rPr>
              <w:fldChar w:fldCharType="begin"/>
            </w:r>
            <w:r w:rsidR="007A0D32">
              <w:rPr>
                <w:noProof/>
                <w:webHidden/>
              </w:rPr>
              <w:instrText xml:space="preserve"> PAGEREF _Toc14786995 \h </w:instrText>
            </w:r>
            <w:r w:rsidR="007A0D32">
              <w:rPr>
                <w:noProof/>
                <w:webHidden/>
              </w:rPr>
            </w:r>
            <w:r w:rsidR="007A0D32">
              <w:rPr>
                <w:noProof/>
                <w:webHidden/>
              </w:rPr>
              <w:fldChar w:fldCharType="separate"/>
            </w:r>
            <w:r w:rsidR="007A0D32">
              <w:rPr>
                <w:noProof/>
                <w:webHidden/>
              </w:rPr>
              <w:t>4</w:t>
            </w:r>
            <w:r w:rsidR="007A0D32">
              <w:rPr>
                <w:noProof/>
                <w:webHidden/>
              </w:rPr>
              <w:fldChar w:fldCharType="end"/>
            </w:r>
          </w:hyperlink>
        </w:p>
        <w:p w14:paraId="29396AB9" w14:textId="77777777" w:rsidR="007A0D32" w:rsidRDefault="00103F0F">
          <w:pPr>
            <w:pStyle w:val="Sommario1"/>
            <w:tabs>
              <w:tab w:val="right" w:leader="dot" w:pos="9017"/>
            </w:tabs>
            <w:rPr>
              <w:rFonts w:asciiTheme="minorHAnsi" w:eastAsiaTheme="minorEastAsia" w:hAnsiTheme="minorHAnsi"/>
              <w:noProof/>
              <w:lang w:eastAsia="en-GB"/>
            </w:rPr>
          </w:pPr>
          <w:hyperlink w:anchor="_Toc14786996" w:history="1">
            <w:r w:rsidR="007A0D32" w:rsidRPr="00F4229E">
              <w:rPr>
                <w:rStyle w:val="Collegamentoipertestuale"/>
                <w:noProof/>
              </w:rPr>
              <w:t>3. Conferences</w:t>
            </w:r>
            <w:r w:rsidR="007A0D32">
              <w:rPr>
                <w:noProof/>
                <w:webHidden/>
              </w:rPr>
              <w:tab/>
            </w:r>
            <w:r w:rsidR="007A0D32">
              <w:rPr>
                <w:noProof/>
                <w:webHidden/>
              </w:rPr>
              <w:fldChar w:fldCharType="begin"/>
            </w:r>
            <w:r w:rsidR="007A0D32">
              <w:rPr>
                <w:noProof/>
                <w:webHidden/>
              </w:rPr>
              <w:instrText xml:space="preserve"> PAGEREF _Toc14786996 \h </w:instrText>
            </w:r>
            <w:r w:rsidR="007A0D32">
              <w:rPr>
                <w:noProof/>
                <w:webHidden/>
              </w:rPr>
            </w:r>
            <w:r w:rsidR="007A0D32">
              <w:rPr>
                <w:noProof/>
                <w:webHidden/>
              </w:rPr>
              <w:fldChar w:fldCharType="separate"/>
            </w:r>
            <w:r w:rsidR="007A0D32">
              <w:rPr>
                <w:noProof/>
                <w:webHidden/>
              </w:rPr>
              <w:t>5</w:t>
            </w:r>
            <w:r w:rsidR="007A0D32">
              <w:rPr>
                <w:noProof/>
                <w:webHidden/>
              </w:rPr>
              <w:fldChar w:fldCharType="end"/>
            </w:r>
          </w:hyperlink>
        </w:p>
        <w:p w14:paraId="1ABFFFC5" w14:textId="77777777" w:rsidR="007A0D32" w:rsidRDefault="00103F0F">
          <w:pPr>
            <w:pStyle w:val="Sommario1"/>
            <w:tabs>
              <w:tab w:val="right" w:leader="dot" w:pos="9017"/>
            </w:tabs>
            <w:rPr>
              <w:rFonts w:asciiTheme="minorHAnsi" w:eastAsiaTheme="minorEastAsia" w:hAnsiTheme="minorHAnsi"/>
              <w:noProof/>
              <w:lang w:eastAsia="en-GB"/>
            </w:rPr>
          </w:pPr>
          <w:hyperlink w:anchor="_Toc14786997" w:history="1">
            <w:r w:rsidR="007A0D32" w:rsidRPr="00F4229E">
              <w:rPr>
                <w:rStyle w:val="Collegamentoipertestuale"/>
                <w:noProof/>
              </w:rPr>
              <w:t>4. Publications</w:t>
            </w:r>
            <w:r w:rsidR="007A0D32">
              <w:rPr>
                <w:noProof/>
                <w:webHidden/>
              </w:rPr>
              <w:tab/>
            </w:r>
            <w:r w:rsidR="007A0D32">
              <w:rPr>
                <w:noProof/>
                <w:webHidden/>
              </w:rPr>
              <w:fldChar w:fldCharType="begin"/>
            </w:r>
            <w:r w:rsidR="007A0D32">
              <w:rPr>
                <w:noProof/>
                <w:webHidden/>
              </w:rPr>
              <w:instrText xml:space="preserve"> PAGEREF _Toc14786997 \h </w:instrText>
            </w:r>
            <w:r w:rsidR="007A0D32">
              <w:rPr>
                <w:noProof/>
                <w:webHidden/>
              </w:rPr>
            </w:r>
            <w:r w:rsidR="007A0D32">
              <w:rPr>
                <w:noProof/>
                <w:webHidden/>
              </w:rPr>
              <w:fldChar w:fldCharType="separate"/>
            </w:r>
            <w:r w:rsidR="007A0D32">
              <w:rPr>
                <w:noProof/>
                <w:webHidden/>
              </w:rPr>
              <w:t>6</w:t>
            </w:r>
            <w:r w:rsidR="007A0D32">
              <w:rPr>
                <w:noProof/>
                <w:webHidden/>
              </w:rPr>
              <w:fldChar w:fldCharType="end"/>
            </w:r>
          </w:hyperlink>
        </w:p>
        <w:p w14:paraId="52C3E3C2" w14:textId="77777777" w:rsidR="007A0D32" w:rsidRDefault="00103F0F">
          <w:pPr>
            <w:pStyle w:val="Sommario1"/>
            <w:tabs>
              <w:tab w:val="right" w:leader="dot" w:pos="9017"/>
            </w:tabs>
            <w:rPr>
              <w:rFonts w:asciiTheme="minorHAnsi" w:eastAsiaTheme="minorEastAsia" w:hAnsiTheme="minorHAnsi"/>
              <w:noProof/>
              <w:lang w:eastAsia="en-GB"/>
            </w:rPr>
          </w:pPr>
          <w:hyperlink w:anchor="_Toc14786998" w:history="1">
            <w:r w:rsidR="007A0D32" w:rsidRPr="00F4229E">
              <w:rPr>
                <w:rStyle w:val="Collegamentoipertestuale"/>
                <w:noProof/>
              </w:rPr>
              <w:t>5. Other</w:t>
            </w:r>
            <w:r w:rsidR="007A0D32">
              <w:rPr>
                <w:noProof/>
                <w:webHidden/>
              </w:rPr>
              <w:tab/>
            </w:r>
            <w:r w:rsidR="007A0D32">
              <w:rPr>
                <w:noProof/>
                <w:webHidden/>
              </w:rPr>
              <w:fldChar w:fldCharType="begin"/>
            </w:r>
            <w:r w:rsidR="007A0D32">
              <w:rPr>
                <w:noProof/>
                <w:webHidden/>
              </w:rPr>
              <w:instrText xml:space="preserve"> PAGEREF _Toc14786998 \h </w:instrText>
            </w:r>
            <w:r w:rsidR="007A0D32">
              <w:rPr>
                <w:noProof/>
                <w:webHidden/>
              </w:rPr>
            </w:r>
            <w:r w:rsidR="007A0D32">
              <w:rPr>
                <w:noProof/>
                <w:webHidden/>
              </w:rPr>
              <w:fldChar w:fldCharType="separate"/>
            </w:r>
            <w:r w:rsidR="007A0D32">
              <w:rPr>
                <w:noProof/>
                <w:webHidden/>
              </w:rPr>
              <w:t>7</w:t>
            </w:r>
            <w:r w:rsidR="007A0D32">
              <w:rPr>
                <w:noProof/>
                <w:webHidden/>
              </w:rPr>
              <w:fldChar w:fldCharType="end"/>
            </w:r>
          </w:hyperlink>
        </w:p>
        <w:p w14:paraId="40057659" w14:textId="77777777" w:rsidR="007A0D32" w:rsidRDefault="00103F0F">
          <w:pPr>
            <w:pStyle w:val="Sommario3"/>
            <w:tabs>
              <w:tab w:val="right" w:leader="dot" w:pos="9017"/>
            </w:tabs>
            <w:rPr>
              <w:rFonts w:asciiTheme="minorHAnsi" w:eastAsiaTheme="minorEastAsia" w:hAnsiTheme="minorHAnsi"/>
              <w:noProof/>
              <w:lang w:eastAsia="en-GB"/>
            </w:rPr>
          </w:pPr>
          <w:hyperlink w:anchor="_Toc14786999" w:history="1">
            <w:r w:rsidR="007A0D32" w:rsidRPr="00F4229E">
              <w:rPr>
                <w:rStyle w:val="Collegamentoipertestuale"/>
                <w:noProof/>
              </w:rPr>
              <w:t>5.1. Action on Pre-eclampsia (APEC)</w:t>
            </w:r>
            <w:r w:rsidR="007A0D32">
              <w:rPr>
                <w:noProof/>
                <w:webHidden/>
              </w:rPr>
              <w:tab/>
            </w:r>
            <w:r w:rsidR="007A0D32">
              <w:rPr>
                <w:noProof/>
                <w:webHidden/>
              </w:rPr>
              <w:fldChar w:fldCharType="begin"/>
            </w:r>
            <w:r w:rsidR="007A0D32">
              <w:rPr>
                <w:noProof/>
                <w:webHidden/>
              </w:rPr>
              <w:instrText xml:space="preserve"> PAGEREF _Toc14786999 \h </w:instrText>
            </w:r>
            <w:r w:rsidR="007A0D32">
              <w:rPr>
                <w:noProof/>
                <w:webHidden/>
              </w:rPr>
            </w:r>
            <w:r w:rsidR="007A0D32">
              <w:rPr>
                <w:noProof/>
                <w:webHidden/>
              </w:rPr>
              <w:fldChar w:fldCharType="separate"/>
            </w:r>
            <w:r w:rsidR="007A0D32">
              <w:rPr>
                <w:noProof/>
                <w:webHidden/>
              </w:rPr>
              <w:t>8</w:t>
            </w:r>
            <w:r w:rsidR="007A0D32">
              <w:rPr>
                <w:noProof/>
                <w:webHidden/>
              </w:rPr>
              <w:fldChar w:fldCharType="end"/>
            </w:r>
          </w:hyperlink>
        </w:p>
        <w:p w14:paraId="2C9A0B40" w14:textId="77777777" w:rsidR="007A0D32" w:rsidRDefault="00103F0F">
          <w:pPr>
            <w:pStyle w:val="Sommario3"/>
            <w:tabs>
              <w:tab w:val="right" w:leader="dot" w:pos="9017"/>
            </w:tabs>
            <w:rPr>
              <w:rFonts w:asciiTheme="minorHAnsi" w:eastAsiaTheme="minorEastAsia" w:hAnsiTheme="minorHAnsi"/>
              <w:noProof/>
              <w:lang w:eastAsia="en-GB"/>
            </w:rPr>
          </w:pPr>
          <w:hyperlink w:anchor="_Toc14787000" w:history="1">
            <w:r w:rsidR="007A0D32" w:rsidRPr="00F4229E">
              <w:rPr>
                <w:rStyle w:val="Collegamentoipertestuale"/>
                <w:noProof/>
              </w:rPr>
              <w:t>5.2. Brochure</w:t>
            </w:r>
            <w:r w:rsidR="007A0D32">
              <w:rPr>
                <w:noProof/>
                <w:webHidden/>
              </w:rPr>
              <w:tab/>
            </w:r>
            <w:r w:rsidR="007A0D32">
              <w:rPr>
                <w:noProof/>
                <w:webHidden/>
              </w:rPr>
              <w:fldChar w:fldCharType="begin"/>
            </w:r>
            <w:r w:rsidR="007A0D32">
              <w:rPr>
                <w:noProof/>
                <w:webHidden/>
              </w:rPr>
              <w:instrText xml:space="preserve"> PAGEREF _Toc14787000 \h </w:instrText>
            </w:r>
            <w:r w:rsidR="007A0D32">
              <w:rPr>
                <w:noProof/>
                <w:webHidden/>
              </w:rPr>
            </w:r>
            <w:r w:rsidR="007A0D32">
              <w:rPr>
                <w:noProof/>
                <w:webHidden/>
              </w:rPr>
              <w:fldChar w:fldCharType="separate"/>
            </w:r>
            <w:r w:rsidR="007A0D32">
              <w:rPr>
                <w:noProof/>
                <w:webHidden/>
              </w:rPr>
              <w:t>8</w:t>
            </w:r>
            <w:r w:rsidR="007A0D32">
              <w:rPr>
                <w:noProof/>
                <w:webHidden/>
              </w:rPr>
              <w:fldChar w:fldCharType="end"/>
            </w:r>
          </w:hyperlink>
        </w:p>
        <w:p w14:paraId="2CAE64B4" w14:textId="77777777" w:rsidR="007A0D32" w:rsidRDefault="00103F0F">
          <w:pPr>
            <w:pStyle w:val="Sommario3"/>
            <w:tabs>
              <w:tab w:val="right" w:leader="dot" w:pos="9017"/>
            </w:tabs>
            <w:rPr>
              <w:rFonts w:asciiTheme="minorHAnsi" w:eastAsiaTheme="minorEastAsia" w:hAnsiTheme="minorHAnsi"/>
              <w:noProof/>
              <w:lang w:eastAsia="en-GB"/>
            </w:rPr>
          </w:pPr>
          <w:hyperlink w:anchor="_Toc14787001" w:history="1">
            <w:r w:rsidR="007A0D32" w:rsidRPr="00F4229E">
              <w:rPr>
                <w:rStyle w:val="Collegamentoipertestuale"/>
                <w:noProof/>
              </w:rPr>
              <w:t>5.3. Website, social media and other formats (webinar, video)</w:t>
            </w:r>
            <w:r w:rsidR="007A0D32">
              <w:rPr>
                <w:noProof/>
                <w:webHidden/>
              </w:rPr>
              <w:tab/>
            </w:r>
            <w:r w:rsidR="007A0D32">
              <w:rPr>
                <w:noProof/>
                <w:webHidden/>
              </w:rPr>
              <w:fldChar w:fldCharType="begin"/>
            </w:r>
            <w:r w:rsidR="007A0D32">
              <w:rPr>
                <w:noProof/>
                <w:webHidden/>
              </w:rPr>
              <w:instrText xml:space="preserve"> PAGEREF _Toc14787001 \h </w:instrText>
            </w:r>
            <w:r w:rsidR="007A0D32">
              <w:rPr>
                <w:noProof/>
                <w:webHidden/>
              </w:rPr>
            </w:r>
            <w:r w:rsidR="007A0D32">
              <w:rPr>
                <w:noProof/>
                <w:webHidden/>
              </w:rPr>
              <w:fldChar w:fldCharType="separate"/>
            </w:r>
            <w:r w:rsidR="007A0D32">
              <w:rPr>
                <w:noProof/>
                <w:webHidden/>
              </w:rPr>
              <w:t>8</w:t>
            </w:r>
            <w:r w:rsidR="007A0D32">
              <w:rPr>
                <w:noProof/>
                <w:webHidden/>
              </w:rPr>
              <w:fldChar w:fldCharType="end"/>
            </w:r>
          </w:hyperlink>
        </w:p>
        <w:p w14:paraId="395A07B0" w14:textId="77777777" w:rsidR="007A0D32" w:rsidRDefault="00103F0F">
          <w:pPr>
            <w:pStyle w:val="Sommario1"/>
            <w:tabs>
              <w:tab w:val="right" w:leader="dot" w:pos="9017"/>
            </w:tabs>
            <w:rPr>
              <w:rFonts w:asciiTheme="minorHAnsi" w:eastAsiaTheme="minorEastAsia" w:hAnsiTheme="minorHAnsi"/>
              <w:noProof/>
              <w:lang w:eastAsia="en-GB"/>
            </w:rPr>
          </w:pPr>
          <w:hyperlink w:anchor="_Toc14787002" w:history="1">
            <w:r w:rsidR="007A0D32" w:rsidRPr="00F4229E">
              <w:rPr>
                <w:rStyle w:val="Collegamentoipertestuale"/>
                <w:noProof/>
              </w:rPr>
              <w:t>6. Evaluation strategy</w:t>
            </w:r>
            <w:r w:rsidR="007A0D32">
              <w:rPr>
                <w:noProof/>
                <w:webHidden/>
              </w:rPr>
              <w:tab/>
            </w:r>
            <w:r w:rsidR="007A0D32">
              <w:rPr>
                <w:noProof/>
                <w:webHidden/>
              </w:rPr>
              <w:fldChar w:fldCharType="begin"/>
            </w:r>
            <w:r w:rsidR="007A0D32">
              <w:rPr>
                <w:noProof/>
                <w:webHidden/>
              </w:rPr>
              <w:instrText xml:space="preserve"> PAGEREF _Toc14787002 \h </w:instrText>
            </w:r>
            <w:r w:rsidR="007A0D32">
              <w:rPr>
                <w:noProof/>
                <w:webHidden/>
              </w:rPr>
            </w:r>
            <w:r w:rsidR="007A0D32">
              <w:rPr>
                <w:noProof/>
                <w:webHidden/>
              </w:rPr>
              <w:fldChar w:fldCharType="separate"/>
            </w:r>
            <w:r w:rsidR="007A0D32">
              <w:rPr>
                <w:noProof/>
                <w:webHidden/>
              </w:rPr>
              <w:t>9</w:t>
            </w:r>
            <w:r w:rsidR="007A0D32">
              <w:rPr>
                <w:noProof/>
                <w:webHidden/>
              </w:rPr>
              <w:fldChar w:fldCharType="end"/>
            </w:r>
          </w:hyperlink>
        </w:p>
        <w:p w14:paraId="4DE5AA8D" w14:textId="77777777" w:rsidR="007A0D32" w:rsidRDefault="00103F0F">
          <w:pPr>
            <w:pStyle w:val="Sommario1"/>
            <w:tabs>
              <w:tab w:val="right" w:leader="dot" w:pos="9017"/>
            </w:tabs>
            <w:rPr>
              <w:rFonts w:asciiTheme="minorHAnsi" w:eastAsiaTheme="minorEastAsia" w:hAnsiTheme="minorHAnsi"/>
              <w:noProof/>
              <w:lang w:eastAsia="en-GB"/>
            </w:rPr>
          </w:pPr>
          <w:hyperlink w:anchor="_Toc14787003" w:history="1">
            <w:r w:rsidR="007A0D32" w:rsidRPr="00F4229E">
              <w:rPr>
                <w:rStyle w:val="Collegamentoipertestuale"/>
                <w:noProof/>
              </w:rPr>
              <w:t>7. Impact to date</w:t>
            </w:r>
            <w:r w:rsidR="007A0D32">
              <w:rPr>
                <w:noProof/>
                <w:webHidden/>
              </w:rPr>
              <w:tab/>
            </w:r>
            <w:r w:rsidR="007A0D32">
              <w:rPr>
                <w:noProof/>
                <w:webHidden/>
              </w:rPr>
              <w:fldChar w:fldCharType="begin"/>
            </w:r>
            <w:r w:rsidR="007A0D32">
              <w:rPr>
                <w:noProof/>
                <w:webHidden/>
              </w:rPr>
              <w:instrText xml:space="preserve"> PAGEREF _Toc14787003 \h </w:instrText>
            </w:r>
            <w:r w:rsidR="007A0D32">
              <w:rPr>
                <w:noProof/>
                <w:webHidden/>
              </w:rPr>
            </w:r>
            <w:r w:rsidR="007A0D32">
              <w:rPr>
                <w:noProof/>
                <w:webHidden/>
              </w:rPr>
              <w:fldChar w:fldCharType="separate"/>
            </w:r>
            <w:r w:rsidR="007A0D32">
              <w:rPr>
                <w:noProof/>
                <w:webHidden/>
              </w:rPr>
              <w:t>10</w:t>
            </w:r>
            <w:r w:rsidR="007A0D32">
              <w:rPr>
                <w:noProof/>
                <w:webHidden/>
              </w:rPr>
              <w:fldChar w:fldCharType="end"/>
            </w:r>
          </w:hyperlink>
        </w:p>
        <w:p w14:paraId="64B28918" w14:textId="7ACCB53C" w:rsidR="0007388F" w:rsidRPr="00DA6F9D" w:rsidRDefault="0007388F" w:rsidP="00473CC1">
          <w:pPr>
            <w:jc w:val="both"/>
            <w:rPr>
              <w:b/>
              <w:bCs/>
              <w:noProof/>
            </w:rPr>
          </w:pPr>
          <w:r>
            <w:rPr>
              <w:b/>
              <w:bCs/>
              <w:noProof/>
            </w:rPr>
            <w:fldChar w:fldCharType="end"/>
          </w:r>
        </w:p>
      </w:sdtContent>
    </w:sdt>
    <w:bookmarkEnd w:id="39"/>
    <w:p w14:paraId="67DFB857" w14:textId="77777777" w:rsidR="006D46E1" w:rsidRDefault="006D46E1" w:rsidP="00146189">
      <w:pPr>
        <w:jc w:val="both"/>
      </w:pPr>
    </w:p>
    <w:p w14:paraId="0E5083B3" w14:textId="72E56930" w:rsidR="0027100C" w:rsidRPr="006C6B98" w:rsidRDefault="002D1D15" w:rsidP="00146189">
      <w:pPr>
        <w:pStyle w:val="Titolo1"/>
        <w:numPr>
          <w:ilvl w:val="0"/>
          <w:numId w:val="8"/>
        </w:numPr>
        <w:spacing w:line="276" w:lineRule="auto"/>
        <w:jc w:val="both"/>
      </w:pPr>
      <w:bookmarkStart w:id="40" w:name="_Toc14786992"/>
      <w:r>
        <w:t>Introduction</w:t>
      </w:r>
      <w:bookmarkEnd w:id="40"/>
    </w:p>
    <w:p w14:paraId="5E8A0A49" w14:textId="62C85242" w:rsidR="003C5C30" w:rsidRDefault="003C5C30" w:rsidP="007A0D32">
      <w:pPr>
        <w:pStyle w:val="Titolo3"/>
        <w:numPr>
          <w:ilvl w:val="1"/>
          <w:numId w:val="8"/>
        </w:numPr>
      </w:pPr>
      <w:bookmarkStart w:id="41" w:name="_Toc14786993"/>
      <w:r>
        <w:t>Dissemination objectives</w:t>
      </w:r>
      <w:bookmarkEnd w:id="41"/>
    </w:p>
    <w:p w14:paraId="70B973C6" w14:textId="77777777" w:rsidR="003C5C30" w:rsidRDefault="003C5C30" w:rsidP="003C5C30">
      <w:pPr>
        <w:jc w:val="both"/>
      </w:pPr>
      <w:proofErr w:type="spellStart"/>
      <w:proofErr w:type="gramStart"/>
      <w:r>
        <w:t>iPLACENTA</w:t>
      </w:r>
      <w:proofErr w:type="spellEnd"/>
      <w:proofErr w:type="gramEnd"/>
      <w:r>
        <w:t xml:space="preserve"> as an MSCA European Training Network (ETN) is unique in its focus on Maternal and Fetal Health and its interdisciplinary and </w:t>
      </w:r>
      <w:proofErr w:type="spellStart"/>
      <w:r>
        <w:t>intersectoral</w:t>
      </w:r>
      <w:proofErr w:type="spellEnd"/>
      <w:r>
        <w:t xml:space="preserve"> approach. It provides training towards a highly pertinent skillset by bringing in a set of researchers who have different backgrounds – from clinical research to basic science, mathematics and engineering – and are active in a variety of disciplines in medical research. A strategic aim of the programme is to reciprocally bring fetal medicine to the wider scientific community.</w:t>
      </w:r>
    </w:p>
    <w:p w14:paraId="159B6A4B" w14:textId="77777777" w:rsidR="003C5C30" w:rsidRDefault="003C5C30" w:rsidP="003C5C30">
      <w:pPr>
        <w:jc w:val="both"/>
      </w:pPr>
      <w:r>
        <w:t xml:space="preserve">The early-stage researchers (ESRs) are thus expected </w:t>
      </w:r>
    </w:p>
    <w:p w14:paraId="0649805D" w14:textId="77777777" w:rsidR="003C5C30" w:rsidRDefault="003C5C30" w:rsidP="003C5C30">
      <w:pPr>
        <w:pStyle w:val="Paragrafoelenco"/>
        <w:numPr>
          <w:ilvl w:val="0"/>
          <w:numId w:val="11"/>
        </w:numPr>
        <w:jc w:val="both"/>
      </w:pPr>
      <w:proofErr w:type="gramStart"/>
      <w:r>
        <w:t>to</w:t>
      </w:r>
      <w:proofErr w:type="gramEnd"/>
      <w:r>
        <w:t xml:space="preserve"> contribute by their research to our understanding of the placenta and major placenta-related disease including pre-</w:t>
      </w:r>
      <w:proofErr w:type="spellStart"/>
      <w:r>
        <w:t>eclampsia</w:t>
      </w:r>
      <w:proofErr w:type="spellEnd"/>
      <w:r>
        <w:t xml:space="preserve"> and intra-uterine growth restriction (IUGR), but also </w:t>
      </w:r>
    </w:p>
    <w:p w14:paraId="4CCE1D57" w14:textId="77777777" w:rsidR="003C5C30" w:rsidRDefault="003C5C30" w:rsidP="003C5C30">
      <w:pPr>
        <w:pStyle w:val="Paragrafoelenco"/>
        <w:numPr>
          <w:ilvl w:val="0"/>
          <w:numId w:val="11"/>
        </w:numPr>
        <w:jc w:val="both"/>
      </w:pPr>
      <w:proofErr w:type="gramStart"/>
      <w:r>
        <w:t>to</w:t>
      </w:r>
      <w:proofErr w:type="gramEnd"/>
      <w:r>
        <w:t xml:space="preserve"> draw attention to the field of Maternal and Fetal Health by taking the topic out to other medical sciences and different disciplines and sectors.</w:t>
      </w:r>
    </w:p>
    <w:p w14:paraId="695FAB22" w14:textId="76646220" w:rsidR="003C5C30" w:rsidRDefault="003C5C30" w:rsidP="003C5C30">
      <w:pPr>
        <w:jc w:val="both"/>
      </w:pPr>
      <w:r>
        <w:t xml:space="preserve">Besides the objective of producing and publishing or exploiting results for their best use by the wider community, </w:t>
      </w:r>
      <w:proofErr w:type="spellStart"/>
      <w:r>
        <w:t>iPLACENTA</w:t>
      </w:r>
      <w:proofErr w:type="spellEnd"/>
      <w:r>
        <w:t xml:space="preserve"> as an ETN has been conceived to ensure that are </w:t>
      </w:r>
      <w:proofErr w:type="gramStart"/>
      <w:r>
        <w:t>well-trained</w:t>
      </w:r>
      <w:proofErr w:type="gramEnd"/>
      <w:r>
        <w:t xml:space="preserve"> in scientific and lay communication and encourages engagement with the involved communities at a variety of levels.</w:t>
      </w:r>
    </w:p>
    <w:p w14:paraId="04154F47" w14:textId="77777777" w:rsidR="003C5C30" w:rsidRDefault="003C5C30" w:rsidP="003C5C30">
      <w:pPr>
        <w:jc w:val="both"/>
      </w:pPr>
    </w:p>
    <w:p w14:paraId="156AA908" w14:textId="76B0932D" w:rsidR="003C5C30" w:rsidRDefault="003C5C30" w:rsidP="007A0D32">
      <w:pPr>
        <w:pStyle w:val="Titolo3"/>
        <w:numPr>
          <w:ilvl w:val="1"/>
          <w:numId w:val="8"/>
        </w:numPr>
      </w:pPr>
      <w:bookmarkStart w:id="42" w:name="_Toc14786994"/>
      <w:r>
        <w:lastRenderedPageBreak/>
        <w:t>Scope of this report</w:t>
      </w:r>
      <w:bookmarkEnd w:id="42"/>
    </w:p>
    <w:p w14:paraId="6F507B24" w14:textId="57DB429C" w:rsidR="00105CFF" w:rsidRDefault="0007388F" w:rsidP="003C5C30">
      <w:pPr>
        <w:spacing w:line="276" w:lineRule="auto"/>
        <w:jc w:val="both"/>
      </w:pPr>
      <w:r>
        <w:t>This report</w:t>
      </w:r>
      <w:r w:rsidR="00381B72">
        <w:t xml:space="preserve"> outlines the strategy for the dissemination of </w:t>
      </w:r>
      <w:r w:rsidR="00C45C9F">
        <w:t>project</w:t>
      </w:r>
      <w:r w:rsidR="00381B72">
        <w:t xml:space="preserve"> results of the </w:t>
      </w:r>
      <w:proofErr w:type="spellStart"/>
      <w:r w:rsidR="00381B72">
        <w:t>iPLACENTA</w:t>
      </w:r>
      <w:proofErr w:type="spellEnd"/>
      <w:r w:rsidR="00381B72">
        <w:t xml:space="preserve"> project to the scientific community</w:t>
      </w:r>
      <w:r w:rsidR="00D260B0">
        <w:t>,</w:t>
      </w:r>
      <w:r w:rsidR="009D0901">
        <w:t xml:space="preserve"> including academia, </w:t>
      </w:r>
      <w:r w:rsidR="00381B72">
        <w:t>industry, medical doctors and midwives. The document wil</w:t>
      </w:r>
      <w:r w:rsidR="0053414E">
        <w:t>l be updated on an annual basis, adding any new opportunities for dissemination as they arise</w:t>
      </w:r>
      <w:r w:rsidR="00105CFF">
        <w:t>.</w:t>
      </w:r>
      <w:r w:rsidR="004B4307">
        <w:t xml:space="preserve"> The impact is reported separately.</w:t>
      </w:r>
    </w:p>
    <w:p w14:paraId="5CD9A057" w14:textId="77777777" w:rsidR="008E773A" w:rsidRDefault="00433FD5" w:rsidP="00105CFF">
      <w:pPr>
        <w:spacing w:line="276" w:lineRule="auto"/>
        <w:jc w:val="both"/>
      </w:pPr>
      <w:r>
        <w:t>The report falls under Work Package 5, which is dedicated to dissemination and outreach activities as a whole</w:t>
      </w:r>
      <w:r w:rsidR="009B3090">
        <w:t>.</w:t>
      </w:r>
      <w:r>
        <w:t xml:space="preserve"> </w:t>
      </w:r>
      <w:r w:rsidR="009B3090">
        <w:t>The report is flanked by the annual report on the public engagement strategy (D5.11, status: confidential), and overviews of ESR publications (D5.4, public) and presentations at international conferences (D5.7, public).</w:t>
      </w:r>
      <w:r w:rsidR="0034102D">
        <w:t xml:space="preserve"> </w:t>
      </w:r>
    </w:p>
    <w:p w14:paraId="604354E5" w14:textId="5779EDB3" w:rsidR="0034102D" w:rsidRDefault="00C45C9F" w:rsidP="00105CFF">
      <w:pPr>
        <w:spacing w:line="276" w:lineRule="auto"/>
        <w:jc w:val="both"/>
      </w:pPr>
      <w:r>
        <w:t>An exploitation plan was produced in Month 10 and will be updated in Year 3 (D6.4, confidential).</w:t>
      </w:r>
      <w:r w:rsidR="008E773A">
        <w:t xml:space="preserve"> </w:t>
      </w:r>
      <w:r w:rsidR="00DD7C01">
        <w:t>The ESRs’ personal plans are captured in their Career Development Plans</w:t>
      </w:r>
      <w:r w:rsidR="008E773A">
        <w:t xml:space="preserve"> (WP4: Training)</w:t>
      </w:r>
      <w:r w:rsidR="00DD7C01">
        <w:t xml:space="preserve">, produced and reviewed annually, and the ESRs report back to the project management team on their achievements.  </w:t>
      </w:r>
    </w:p>
    <w:p w14:paraId="73ABAD61" w14:textId="64B49841" w:rsidR="009D0901" w:rsidRDefault="00105CFF" w:rsidP="00105CFF">
      <w:pPr>
        <w:spacing w:line="276" w:lineRule="auto"/>
        <w:jc w:val="both"/>
      </w:pPr>
      <w:r>
        <w:t>The</w:t>
      </w:r>
      <w:r w:rsidR="001301F3">
        <w:t xml:space="preserve"> Dissemination and Outreach Committee </w:t>
      </w:r>
      <w:r w:rsidR="00767A8F">
        <w:t>(DOC)</w:t>
      </w:r>
      <w:r w:rsidR="00B230DA">
        <w:t xml:space="preserve">, led by Prof Benedetta Bussolati of the </w:t>
      </w:r>
      <w:r w:rsidR="009B3090">
        <w:t>University of Torino (UNITO)</w:t>
      </w:r>
      <w:r w:rsidR="00767A8F">
        <w:t xml:space="preserve"> </w:t>
      </w:r>
      <w:r w:rsidR="0050073B">
        <w:t>has the task to monitor and evaluate</w:t>
      </w:r>
      <w:r w:rsidR="001301F3">
        <w:t xml:space="preserve"> activities against the backdrop of the objectives set out on the grant proposal,</w:t>
      </w:r>
      <w:r w:rsidR="009B3090">
        <w:t xml:space="preserve"> and</w:t>
      </w:r>
      <w:r w:rsidR="001301F3">
        <w:t xml:space="preserve"> to </w:t>
      </w:r>
      <w:r w:rsidR="009D0901">
        <w:t>organise routes of dissemination across the network</w:t>
      </w:r>
      <w:r w:rsidR="009B3090">
        <w:t xml:space="preserve">. The </w:t>
      </w:r>
      <w:proofErr w:type="gramStart"/>
      <w:r w:rsidR="009B3090">
        <w:t xml:space="preserve">reports are collated by the project manager, Mirren </w:t>
      </w:r>
      <w:proofErr w:type="spellStart"/>
      <w:r w:rsidR="009B3090">
        <w:t>Augustin</w:t>
      </w:r>
      <w:proofErr w:type="spellEnd"/>
      <w:proofErr w:type="gramEnd"/>
      <w:r w:rsidR="009B3090">
        <w:t>.</w:t>
      </w:r>
    </w:p>
    <w:p w14:paraId="5EF3AB40" w14:textId="77777777" w:rsidR="001301F3" w:rsidRDefault="001301F3" w:rsidP="00105CFF">
      <w:pPr>
        <w:spacing w:line="276" w:lineRule="auto"/>
        <w:jc w:val="both"/>
      </w:pPr>
    </w:p>
    <w:p w14:paraId="7C06821F" w14:textId="2BAF985E" w:rsidR="00DE51F2" w:rsidRDefault="00DE51F2" w:rsidP="007A0D32">
      <w:pPr>
        <w:pStyle w:val="Titolo1"/>
      </w:pPr>
      <w:bookmarkStart w:id="43" w:name="_Toc14786995"/>
      <w:r>
        <w:t xml:space="preserve">2. </w:t>
      </w:r>
      <w:r w:rsidR="00381B72">
        <w:t xml:space="preserve">Dissemination within </w:t>
      </w:r>
      <w:proofErr w:type="spellStart"/>
      <w:r w:rsidR="00381B72">
        <w:t>iPLACENTA</w:t>
      </w:r>
      <w:bookmarkEnd w:id="43"/>
      <w:proofErr w:type="spellEnd"/>
    </w:p>
    <w:p w14:paraId="6CB37513" w14:textId="4DC4FDFE" w:rsidR="00D260B0" w:rsidRDefault="00D260B0" w:rsidP="00105CFF">
      <w:pPr>
        <w:spacing w:line="276" w:lineRule="auto"/>
        <w:jc w:val="both"/>
      </w:pPr>
      <w:proofErr w:type="spellStart"/>
      <w:proofErr w:type="gramStart"/>
      <w:r>
        <w:t>iPLACENTA</w:t>
      </w:r>
      <w:proofErr w:type="spellEnd"/>
      <w:proofErr w:type="gramEnd"/>
      <w:r>
        <w:t xml:space="preserve"> involves ten institutes </w:t>
      </w:r>
      <w:r w:rsidR="00E72318">
        <w:t>working on</w:t>
      </w:r>
      <w:r>
        <w:t xml:space="preserve"> three</w:t>
      </w:r>
      <w:r w:rsidR="00E72318">
        <w:t xml:space="preserve"> distinct</w:t>
      </w:r>
      <w:r>
        <w:t xml:space="preserve"> scie</w:t>
      </w:r>
      <w:r w:rsidR="00E72318">
        <w:t xml:space="preserve">ntific work packages with </w:t>
      </w:r>
      <w:r w:rsidR="00E72318" w:rsidRPr="004D0CB9">
        <w:t>cross-cutting research interests</w:t>
      </w:r>
      <w:r w:rsidR="00E72318">
        <w:t>.</w:t>
      </w:r>
      <w:r w:rsidR="004F67C6">
        <w:t xml:space="preserve"> </w:t>
      </w:r>
    </w:p>
    <w:p w14:paraId="7AEE7FBC" w14:textId="4217AA76" w:rsidR="00D260B0" w:rsidRDefault="00D260B0" w:rsidP="00105CFF">
      <w:pPr>
        <w:spacing w:line="276" w:lineRule="auto"/>
        <w:jc w:val="both"/>
      </w:pPr>
      <w:r>
        <w:t>The consortium will hold annual network m</w:t>
      </w:r>
      <w:r w:rsidR="00DE51F2">
        <w:t>eetings</w:t>
      </w:r>
      <w:r>
        <w:t xml:space="preserve"> at which projects’ progress and results will be presented, giving the opportunity to discuss further pathways for dissemination </w:t>
      </w:r>
      <w:r w:rsidR="00E72318">
        <w:t xml:space="preserve">and exploitation </w:t>
      </w:r>
      <w:r>
        <w:t xml:space="preserve">with </w:t>
      </w:r>
      <w:r w:rsidRPr="00D260B0">
        <w:rPr>
          <w:i/>
        </w:rPr>
        <w:t>all</w:t>
      </w:r>
      <w:r>
        <w:t xml:space="preserve"> members of the consortium, including partners and external advisors.</w:t>
      </w:r>
      <w:r w:rsidR="00154AA7">
        <w:t xml:space="preserve"> The first network meeting was held in Torino in June 2019, coinciding with the project check carried out by the European Commission’s Research Executive Agency (REA).</w:t>
      </w:r>
      <w:r w:rsidR="0000646F">
        <w:t xml:space="preserve"> </w:t>
      </w:r>
      <w:r w:rsidR="00154AA7">
        <w:t>Future</w:t>
      </w:r>
      <w:r w:rsidR="0000646F">
        <w:t xml:space="preserve"> network meetings are scheduled to coincide with </w:t>
      </w:r>
      <w:proofErr w:type="spellStart"/>
      <w:r w:rsidR="00F94AE4">
        <w:t>iPLACENTA</w:t>
      </w:r>
      <w:proofErr w:type="spellEnd"/>
      <w:r w:rsidR="00F94AE4">
        <w:t xml:space="preserve">-specific </w:t>
      </w:r>
      <w:r w:rsidR="0000646F">
        <w:t>training events or symposia</w:t>
      </w:r>
      <w:r w:rsidR="002A6CD4">
        <w:t>, so as to</w:t>
      </w:r>
      <w:r w:rsidR="0000646F">
        <w:t xml:space="preserve"> </w:t>
      </w:r>
      <w:r w:rsidR="002A6CD4">
        <w:t>support</w:t>
      </w:r>
      <w:r w:rsidR="0000646F">
        <w:t xml:space="preserve"> </w:t>
      </w:r>
      <w:r w:rsidR="002A6CD4">
        <w:t xml:space="preserve">networking opportunities and focussed </w:t>
      </w:r>
      <w:r w:rsidR="005D6110">
        <w:t xml:space="preserve">dissemination to </w:t>
      </w:r>
      <w:r w:rsidR="002A6CD4">
        <w:t>scientific</w:t>
      </w:r>
      <w:r w:rsidR="005D6110">
        <w:t xml:space="preserve"> audiences </w:t>
      </w:r>
      <w:r w:rsidR="002A6CD4">
        <w:t xml:space="preserve">at a larger scale </w:t>
      </w:r>
      <w:r w:rsidR="00E46BC1">
        <w:t>(see 4</w:t>
      </w:r>
      <w:r w:rsidR="0000646F">
        <w:t>.</w:t>
      </w:r>
      <w:r w:rsidR="00E46BC1">
        <w:t xml:space="preserve"> and 5.</w:t>
      </w:r>
      <w:r w:rsidR="0000646F">
        <w:t>).</w:t>
      </w:r>
    </w:p>
    <w:p w14:paraId="1FA38360" w14:textId="26C5A6C1" w:rsidR="001301F3" w:rsidRPr="00DA6F9D" w:rsidRDefault="0000646F" w:rsidP="00105CFF">
      <w:pPr>
        <w:spacing w:line="276" w:lineRule="auto"/>
        <w:jc w:val="both"/>
      </w:pPr>
      <w:r>
        <w:t xml:space="preserve">The </w:t>
      </w:r>
      <w:r w:rsidR="007A0D32">
        <w:t xml:space="preserve">University of Dundee (UNIVDUN) </w:t>
      </w:r>
      <w:r w:rsidR="002A6CD4">
        <w:t>Management Team</w:t>
      </w:r>
      <w:r>
        <w:t xml:space="preserve"> </w:t>
      </w:r>
      <w:r w:rsidR="002A6CD4">
        <w:t xml:space="preserve">shall </w:t>
      </w:r>
      <w:r w:rsidR="00767A8F">
        <w:t xml:space="preserve">support the DOC in </w:t>
      </w:r>
      <w:r>
        <w:t>ensur</w:t>
      </w:r>
      <w:r w:rsidR="00767A8F">
        <w:t>ing</w:t>
      </w:r>
      <w:r>
        <w:t xml:space="preserve"> that all members of the consortium are </w:t>
      </w:r>
      <w:r w:rsidR="001301F3">
        <w:t xml:space="preserve">made </w:t>
      </w:r>
      <w:r>
        <w:t>aware of</w:t>
      </w:r>
      <w:r w:rsidR="002A6CD4">
        <w:t xml:space="preserve"> the publication of </w:t>
      </w:r>
      <w:r>
        <w:t>results</w:t>
      </w:r>
      <w:r w:rsidR="00767A8F">
        <w:t>.</w:t>
      </w:r>
    </w:p>
    <w:p w14:paraId="3DDC1FEC" w14:textId="77777777" w:rsidR="00DA6F9D" w:rsidRDefault="00DA6F9D" w:rsidP="00105CFF">
      <w:pPr>
        <w:spacing w:line="276" w:lineRule="auto"/>
        <w:jc w:val="both"/>
      </w:pPr>
    </w:p>
    <w:p w14:paraId="1C6C6ECF" w14:textId="1D87B95C" w:rsidR="00146189" w:rsidRDefault="00146189" w:rsidP="007A0D32">
      <w:pPr>
        <w:pStyle w:val="Titolo1"/>
      </w:pPr>
      <w:bookmarkStart w:id="44" w:name="_Toc14786996"/>
      <w:r>
        <w:t>3. Conferences</w:t>
      </w:r>
      <w:bookmarkEnd w:id="44"/>
      <w:r>
        <w:t xml:space="preserve"> </w:t>
      </w:r>
    </w:p>
    <w:p w14:paraId="06E3BD5D" w14:textId="15CA1570" w:rsidR="00146189" w:rsidRDefault="002144B1" w:rsidP="00146189">
      <w:pPr>
        <w:spacing w:line="276" w:lineRule="auto"/>
        <w:jc w:val="both"/>
      </w:pPr>
      <w:r>
        <w:t>A</w:t>
      </w:r>
      <w:r w:rsidR="00146189">
        <w:t xml:space="preserve">ctive participation and networking at regional, national and international conferences will provide the opportunity for ESRs and supervisors to showcase individual research activities as well as the </w:t>
      </w:r>
      <w:proofErr w:type="spellStart"/>
      <w:r w:rsidR="00146189">
        <w:t>iPLACENTA</w:t>
      </w:r>
      <w:proofErr w:type="spellEnd"/>
      <w:r w:rsidR="00146189">
        <w:t xml:space="preserve"> project as a whole. ESRs are expected to present at 2 or more </w:t>
      </w:r>
      <w:r w:rsidR="00146189">
        <w:lastRenderedPageBreak/>
        <w:t xml:space="preserve">international meetings per year, totalling 6 poster or oral presentations over the course of the project. </w:t>
      </w:r>
    </w:p>
    <w:p w14:paraId="69E45B2B" w14:textId="56DAA3FA" w:rsidR="00146189" w:rsidRDefault="00146189" w:rsidP="00146189">
      <w:pPr>
        <w:spacing w:line="276" w:lineRule="auto"/>
        <w:jc w:val="both"/>
      </w:pPr>
      <w:r>
        <w:t>Some preliminary results are already being shown in this first phase of the project, whereas other ESRs are concentrating on presenting project goals and methods and exchanging ideas. Activity is expected to increase in 2020 and 2021.</w:t>
      </w:r>
      <w:r w:rsidR="004B4307">
        <w:t xml:space="preserve"> Presentations at international conferences are listed in D5.7.</w:t>
      </w:r>
    </w:p>
    <w:p w14:paraId="741B34B8" w14:textId="05ACA5B6" w:rsidR="00146189" w:rsidRDefault="00146189" w:rsidP="00146189">
      <w:pPr>
        <w:spacing w:line="276" w:lineRule="auto"/>
        <w:jc w:val="both"/>
        <w:rPr>
          <w:b/>
        </w:rPr>
      </w:pPr>
      <w:r w:rsidRPr="009E7677">
        <w:rPr>
          <w:b/>
        </w:rPr>
        <w:t xml:space="preserve">Selection of </w:t>
      </w:r>
      <w:r w:rsidR="005325DB">
        <w:rPr>
          <w:b/>
        </w:rPr>
        <w:t xml:space="preserve">national and international </w:t>
      </w:r>
      <w:r w:rsidRPr="009E7677">
        <w:rPr>
          <w:b/>
        </w:rPr>
        <w:t xml:space="preserve">conferences </w:t>
      </w:r>
      <w:r w:rsidR="00EE3B63">
        <w:rPr>
          <w:b/>
        </w:rPr>
        <w:t xml:space="preserve">in </w:t>
      </w:r>
      <w:r w:rsidRPr="009E7677">
        <w:rPr>
          <w:b/>
        </w:rPr>
        <w:t>2019:</w:t>
      </w:r>
    </w:p>
    <w:p w14:paraId="70E9EAD1" w14:textId="7C2FD9D6" w:rsidR="00EE3B63" w:rsidRDefault="00EE3B63" w:rsidP="004F67C6">
      <w:pPr>
        <w:spacing w:line="276" w:lineRule="auto"/>
        <w:jc w:val="both"/>
      </w:pPr>
      <w:proofErr w:type="spellStart"/>
      <w:proofErr w:type="gramStart"/>
      <w:r>
        <w:t>iPLACENTA</w:t>
      </w:r>
      <w:proofErr w:type="spellEnd"/>
      <w:proofErr w:type="gramEnd"/>
    </w:p>
    <w:p w14:paraId="58E249A3" w14:textId="7B7CF42D" w:rsidR="00EE3B63" w:rsidRDefault="00EE3B63" w:rsidP="004F67C6">
      <w:pPr>
        <w:pStyle w:val="Paragrafoelenco"/>
        <w:numPr>
          <w:ilvl w:val="0"/>
          <w:numId w:val="9"/>
        </w:numPr>
        <w:spacing w:line="276" w:lineRule="auto"/>
        <w:contextualSpacing w:val="0"/>
        <w:jc w:val="both"/>
      </w:pPr>
      <w:r>
        <w:t>First Network Meeting (8 oral presentations by ESRs, 14 posters)</w:t>
      </w:r>
    </w:p>
    <w:p w14:paraId="43894CEF" w14:textId="698CE00B" w:rsidR="00C45C9F" w:rsidRPr="00EE3B63" w:rsidRDefault="00C45C9F" w:rsidP="004F67C6">
      <w:pPr>
        <w:spacing w:line="276" w:lineRule="auto"/>
        <w:jc w:val="both"/>
      </w:pPr>
      <w:r w:rsidRPr="00EE3B63">
        <w:t>Fetal medicine</w:t>
      </w:r>
      <w:r w:rsidR="00EE3B63" w:rsidRPr="00EE3B63">
        <w:t xml:space="preserve"> and reproductive sciences</w:t>
      </w:r>
    </w:p>
    <w:p w14:paraId="5219DCC7" w14:textId="77777777" w:rsidR="00C45C9F" w:rsidRDefault="00C45C9F" w:rsidP="004F67C6">
      <w:pPr>
        <w:pStyle w:val="Paragrafoelenco"/>
        <w:numPr>
          <w:ilvl w:val="0"/>
          <w:numId w:val="4"/>
        </w:numPr>
        <w:spacing w:line="276" w:lineRule="auto"/>
        <w:contextualSpacing w:val="0"/>
        <w:jc w:val="both"/>
      </w:pPr>
      <w:r>
        <w:t>Society of Reproductive Investigation Annual Meeting (SRI) (6 participants)</w:t>
      </w:r>
      <w:r w:rsidRPr="00C45C9F">
        <w:t xml:space="preserve"> </w:t>
      </w:r>
    </w:p>
    <w:p w14:paraId="5AB20F47" w14:textId="77777777" w:rsidR="005325DB" w:rsidRDefault="005325DB" w:rsidP="004F67C6">
      <w:pPr>
        <w:pStyle w:val="Paragrafoelenco"/>
        <w:numPr>
          <w:ilvl w:val="0"/>
          <w:numId w:val="4"/>
        </w:numPr>
        <w:spacing w:line="276" w:lineRule="auto"/>
        <w:contextualSpacing w:val="0"/>
        <w:jc w:val="both"/>
      </w:pPr>
      <w:r>
        <w:t>Fetal Medicine Foundation Annual Conference (3 participants)</w:t>
      </w:r>
    </w:p>
    <w:p w14:paraId="65C8738B" w14:textId="77777777" w:rsidR="005325DB" w:rsidRDefault="005325DB" w:rsidP="004F67C6">
      <w:pPr>
        <w:pStyle w:val="Paragrafoelenco"/>
        <w:numPr>
          <w:ilvl w:val="0"/>
          <w:numId w:val="4"/>
        </w:numPr>
        <w:spacing w:line="276" w:lineRule="auto"/>
        <w:contextualSpacing w:val="0"/>
        <w:jc w:val="both"/>
      </w:pPr>
      <w:r>
        <w:t xml:space="preserve">Fetal Growth Congress / World Congress on Ultrasound in Obstetrics and </w:t>
      </w:r>
      <w:proofErr w:type="spellStart"/>
      <w:r>
        <w:t>Gynecology</w:t>
      </w:r>
      <w:proofErr w:type="spellEnd"/>
      <w:r>
        <w:t xml:space="preserve"> (ISUOG)</w:t>
      </w:r>
    </w:p>
    <w:p w14:paraId="47DF92AE" w14:textId="4537B128" w:rsidR="00C45C9F" w:rsidRDefault="00C45C9F" w:rsidP="004F67C6">
      <w:pPr>
        <w:pStyle w:val="Paragrafoelenco"/>
        <w:numPr>
          <w:ilvl w:val="0"/>
          <w:numId w:val="4"/>
        </w:numPr>
        <w:spacing w:line="276" w:lineRule="auto"/>
        <w:contextualSpacing w:val="0"/>
        <w:jc w:val="both"/>
      </w:pPr>
      <w:r>
        <w:t>British Maternal and Fetal Medicine Society (BMFMS)</w:t>
      </w:r>
    </w:p>
    <w:p w14:paraId="670AEF08" w14:textId="77777777" w:rsidR="00C45C9F" w:rsidRDefault="00C45C9F" w:rsidP="004F67C6">
      <w:pPr>
        <w:pStyle w:val="Paragrafoelenco"/>
        <w:numPr>
          <w:ilvl w:val="0"/>
          <w:numId w:val="4"/>
        </w:numPr>
        <w:spacing w:line="276" w:lineRule="auto"/>
        <w:contextualSpacing w:val="0"/>
        <w:jc w:val="both"/>
      </w:pPr>
      <w:proofErr w:type="spellStart"/>
      <w:r>
        <w:t>Reprosciences</w:t>
      </w:r>
      <w:proofErr w:type="spellEnd"/>
    </w:p>
    <w:p w14:paraId="7533DCFC" w14:textId="61B1ACE6" w:rsidR="00C45C9F" w:rsidRPr="00EE3B63" w:rsidRDefault="00C45C9F" w:rsidP="004F67C6">
      <w:pPr>
        <w:spacing w:line="276" w:lineRule="auto"/>
        <w:jc w:val="both"/>
      </w:pPr>
      <w:r w:rsidRPr="00EE3B63">
        <w:t>Wider scientific community</w:t>
      </w:r>
    </w:p>
    <w:p w14:paraId="5E0D5CE4" w14:textId="77777777" w:rsidR="005325DB" w:rsidRDefault="005325DB" w:rsidP="004F67C6">
      <w:pPr>
        <w:pStyle w:val="Paragrafoelenco"/>
        <w:numPr>
          <w:ilvl w:val="0"/>
          <w:numId w:val="4"/>
        </w:numPr>
        <w:spacing w:line="276" w:lineRule="auto"/>
        <w:contextualSpacing w:val="0"/>
        <w:jc w:val="both"/>
      </w:pPr>
      <w:r>
        <w:t>European Mathematical Genetic Meeting (EMGM)</w:t>
      </w:r>
    </w:p>
    <w:p w14:paraId="41B18B44" w14:textId="77777777" w:rsidR="005325DB" w:rsidRDefault="005325DB" w:rsidP="004F67C6">
      <w:pPr>
        <w:pStyle w:val="Paragrafoelenco"/>
        <w:numPr>
          <w:ilvl w:val="0"/>
          <w:numId w:val="4"/>
        </w:numPr>
        <w:spacing w:line="276" w:lineRule="auto"/>
        <w:contextualSpacing w:val="0"/>
        <w:jc w:val="both"/>
      </w:pPr>
      <w:r>
        <w:t xml:space="preserve">European Society for Microcirculation/European Vascular Biology Organisation: Joint ESM-EVBO Meeting </w:t>
      </w:r>
    </w:p>
    <w:p w14:paraId="533893E2" w14:textId="77777777" w:rsidR="005325DB" w:rsidRDefault="005325DB" w:rsidP="004F67C6">
      <w:pPr>
        <w:pStyle w:val="Paragrafoelenco"/>
        <w:numPr>
          <w:ilvl w:val="0"/>
          <w:numId w:val="4"/>
        </w:numPr>
        <w:spacing w:line="276" w:lineRule="auto"/>
        <w:contextualSpacing w:val="0"/>
        <w:jc w:val="both"/>
      </w:pPr>
      <w:r>
        <w:t xml:space="preserve">International Conference of </w:t>
      </w:r>
      <w:proofErr w:type="spellStart"/>
      <w:r>
        <w:t>Biophotonics</w:t>
      </w:r>
      <w:proofErr w:type="spellEnd"/>
      <w:r>
        <w:t xml:space="preserve"> (ICOB)</w:t>
      </w:r>
    </w:p>
    <w:p w14:paraId="3C8E1952" w14:textId="77777777" w:rsidR="005325DB" w:rsidRDefault="005325DB" w:rsidP="004F67C6">
      <w:pPr>
        <w:pStyle w:val="Paragrafoelenco"/>
        <w:numPr>
          <w:ilvl w:val="0"/>
          <w:numId w:val="4"/>
        </w:numPr>
        <w:spacing w:line="276" w:lineRule="auto"/>
        <w:contextualSpacing w:val="0"/>
        <w:jc w:val="both"/>
      </w:pPr>
      <w:r>
        <w:t>International Society of Extracellular Vesicles (ISEV)</w:t>
      </w:r>
    </w:p>
    <w:p w14:paraId="326E3EEC" w14:textId="77777777" w:rsidR="005325DB" w:rsidRDefault="005325DB" w:rsidP="004F67C6">
      <w:pPr>
        <w:pStyle w:val="Paragrafoelenco"/>
        <w:numPr>
          <w:ilvl w:val="0"/>
          <w:numId w:val="4"/>
        </w:numPr>
        <w:spacing w:line="276" w:lineRule="auto"/>
        <w:contextualSpacing w:val="0"/>
        <w:jc w:val="both"/>
      </w:pPr>
      <w:proofErr w:type="spellStart"/>
      <w:r>
        <w:t>Photonex</w:t>
      </w:r>
      <w:proofErr w:type="spellEnd"/>
      <w:r>
        <w:t xml:space="preserve"> Exhibition and Conference</w:t>
      </w:r>
    </w:p>
    <w:p w14:paraId="4A70BF4C" w14:textId="77777777" w:rsidR="005325DB" w:rsidRDefault="005325DB" w:rsidP="004F67C6">
      <w:pPr>
        <w:pStyle w:val="Paragrafoelenco"/>
        <w:numPr>
          <w:ilvl w:val="0"/>
          <w:numId w:val="4"/>
        </w:numPr>
        <w:spacing w:line="276" w:lineRule="auto"/>
        <w:contextualSpacing w:val="0"/>
        <w:jc w:val="both"/>
      </w:pPr>
      <w:r>
        <w:t>SINAPSE Annual Scientific Meeting</w:t>
      </w:r>
    </w:p>
    <w:p w14:paraId="62679F19" w14:textId="77777777" w:rsidR="005325DB" w:rsidRDefault="005325DB" w:rsidP="004F67C6">
      <w:pPr>
        <w:pStyle w:val="Paragrafoelenco"/>
        <w:numPr>
          <w:ilvl w:val="0"/>
          <w:numId w:val="4"/>
        </w:numPr>
        <w:spacing w:line="276" w:lineRule="auto"/>
        <w:contextualSpacing w:val="0"/>
        <w:jc w:val="both"/>
      </w:pPr>
      <w:r>
        <w:t>Society for Laboratory Automation and Screening (SLAS)</w:t>
      </w:r>
    </w:p>
    <w:p w14:paraId="28EC7D72" w14:textId="7F61B345" w:rsidR="00146189" w:rsidRDefault="00DA6F9D" w:rsidP="00146189">
      <w:pPr>
        <w:spacing w:line="276" w:lineRule="auto"/>
        <w:jc w:val="both"/>
      </w:pPr>
      <w:r>
        <w:rPr>
          <w:noProof/>
          <w:lang w:val="it-IT" w:eastAsia="it-IT"/>
        </w:rPr>
        <w:drawing>
          <wp:inline distT="0" distB="0" distL="0" distR="0" wp14:anchorId="1FC25595" wp14:editId="76D47200">
            <wp:extent cx="1923803" cy="1381194"/>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_Torino.jpg"/>
                    <pic:cNvPicPr/>
                  </pic:nvPicPr>
                  <pic:blipFill rotWithShape="1">
                    <a:blip r:embed="rId14" cstate="print">
                      <a:extLst>
                        <a:ext uri="{28A0092B-C50C-407E-A947-70E740481C1C}">
                          <a14:useLocalDpi xmlns:a14="http://schemas.microsoft.com/office/drawing/2010/main" val="0"/>
                        </a:ext>
                      </a:extLst>
                    </a:blip>
                    <a:srcRect l="8019" t="1" b="696"/>
                    <a:stretch/>
                  </pic:blipFill>
                  <pic:spPr bwMode="auto">
                    <a:xfrm>
                      <a:off x="0" y="0"/>
                      <a:ext cx="1956205" cy="140445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146189">
        <w:rPr>
          <w:noProof/>
          <w:lang w:val="it-IT" w:eastAsia="it-IT"/>
        </w:rPr>
        <w:drawing>
          <wp:inline distT="0" distB="0" distL="0" distR="0" wp14:anchorId="326B1030" wp14:editId="1A0D4476">
            <wp:extent cx="1820951" cy="1365663"/>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Alican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0125" cy="1372543"/>
                    </a:xfrm>
                    <a:prstGeom prst="rect">
                      <a:avLst/>
                    </a:prstGeom>
                  </pic:spPr>
                </pic:pic>
              </a:graphicData>
            </a:graphic>
          </wp:inline>
        </w:drawing>
      </w:r>
      <w:r>
        <w:t xml:space="preserve"> </w:t>
      </w:r>
      <w:r w:rsidR="00146189">
        <w:rPr>
          <w:noProof/>
          <w:lang w:val="it-IT" w:eastAsia="it-IT"/>
        </w:rPr>
        <w:drawing>
          <wp:inline distT="0" distB="0" distL="0" distR="0" wp14:anchorId="77633831" wp14:editId="4AD638AB">
            <wp:extent cx="1852621" cy="138941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Pari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67352" cy="1400461"/>
                    </a:xfrm>
                    <a:prstGeom prst="rect">
                      <a:avLst/>
                    </a:prstGeom>
                  </pic:spPr>
                </pic:pic>
              </a:graphicData>
            </a:graphic>
          </wp:inline>
        </w:drawing>
      </w:r>
      <w:r w:rsidR="00146189">
        <w:t xml:space="preserve">   </w:t>
      </w:r>
    </w:p>
    <w:p w14:paraId="139549B8" w14:textId="1E9A0083" w:rsidR="00146189" w:rsidRDefault="00DA6F9D" w:rsidP="00146189">
      <w:pPr>
        <w:spacing w:after="0" w:line="276" w:lineRule="auto"/>
        <w:jc w:val="both"/>
        <w:rPr>
          <w:sz w:val="18"/>
        </w:rPr>
      </w:pPr>
      <w:proofErr w:type="spellStart"/>
      <w:proofErr w:type="gramStart"/>
      <w:r>
        <w:rPr>
          <w:sz w:val="18"/>
        </w:rPr>
        <w:t>iPLACENTA</w:t>
      </w:r>
      <w:proofErr w:type="spellEnd"/>
      <w:proofErr w:type="gramEnd"/>
      <w:r>
        <w:rPr>
          <w:sz w:val="18"/>
        </w:rPr>
        <w:t xml:space="preserve"> 1</w:t>
      </w:r>
      <w:r w:rsidRPr="00A52B2C">
        <w:rPr>
          <w:sz w:val="18"/>
          <w:vertAlign w:val="superscript"/>
        </w:rPr>
        <w:t>st</w:t>
      </w:r>
      <w:r>
        <w:rPr>
          <w:sz w:val="18"/>
        </w:rPr>
        <w:t xml:space="preserve"> Network Meeting  </w:t>
      </w:r>
      <w:r>
        <w:rPr>
          <w:sz w:val="18"/>
        </w:rPr>
        <w:tab/>
        <w:t xml:space="preserve">   </w:t>
      </w:r>
      <w:r w:rsidR="00146189">
        <w:rPr>
          <w:sz w:val="18"/>
        </w:rPr>
        <w:t xml:space="preserve">Fetal Medicine Foundation Annual          Society of Reproductive Investigation  </w:t>
      </w:r>
    </w:p>
    <w:p w14:paraId="6139E05F" w14:textId="524F45F8" w:rsidR="00146189" w:rsidRDefault="00DA6F9D" w:rsidP="00DA6F9D">
      <w:pPr>
        <w:spacing w:line="276" w:lineRule="auto"/>
        <w:jc w:val="both"/>
        <w:rPr>
          <w:sz w:val="18"/>
        </w:rPr>
      </w:pPr>
      <w:r>
        <w:rPr>
          <w:sz w:val="18"/>
        </w:rPr>
        <w:lastRenderedPageBreak/>
        <w:t>Torino (June 2019)</w:t>
      </w:r>
      <w:r>
        <w:rPr>
          <w:sz w:val="18"/>
        </w:rPr>
        <w:tab/>
        <w:t xml:space="preserve"> </w:t>
      </w:r>
      <w:r>
        <w:rPr>
          <w:sz w:val="18"/>
        </w:rPr>
        <w:tab/>
        <w:t xml:space="preserve">   </w:t>
      </w:r>
      <w:r w:rsidR="00146189">
        <w:rPr>
          <w:sz w:val="18"/>
        </w:rPr>
        <w:t>Congress, Alicante (June 2019</w:t>
      </w:r>
      <w:proofErr w:type="gramStart"/>
      <w:r w:rsidR="00146189">
        <w:rPr>
          <w:sz w:val="18"/>
        </w:rPr>
        <w:t>)             Annual</w:t>
      </w:r>
      <w:proofErr w:type="gramEnd"/>
      <w:r w:rsidR="00146189">
        <w:rPr>
          <w:sz w:val="18"/>
        </w:rPr>
        <w:t xml:space="preserve"> Meeting, Paris (March 2019)   </w:t>
      </w:r>
    </w:p>
    <w:p w14:paraId="04619620" w14:textId="77777777" w:rsidR="00146189" w:rsidRDefault="00146189" w:rsidP="00146189">
      <w:pPr>
        <w:spacing w:line="276" w:lineRule="auto"/>
        <w:jc w:val="both"/>
      </w:pPr>
    </w:p>
    <w:p w14:paraId="53EA58CC" w14:textId="77777777" w:rsidR="00A92200" w:rsidRDefault="00A92200" w:rsidP="00A92200">
      <w:pPr>
        <w:spacing w:line="276" w:lineRule="auto"/>
        <w:jc w:val="both"/>
        <w:rPr>
          <w:b/>
        </w:rPr>
      </w:pPr>
      <w:r>
        <w:rPr>
          <w:b/>
        </w:rPr>
        <w:t>C</w:t>
      </w:r>
      <w:r w:rsidRPr="009E7677">
        <w:rPr>
          <w:b/>
        </w:rPr>
        <w:t xml:space="preserve">onferences organised through </w:t>
      </w:r>
      <w:proofErr w:type="spellStart"/>
      <w:r w:rsidRPr="009E7677">
        <w:rPr>
          <w:b/>
        </w:rPr>
        <w:t>iPLACENTA</w:t>
      </w:r>
      <w:proofErr w:type="spellEnd"/>
      <w:r w:rsidRPr="009E7677">
        <w:rPr>
          <w:b/>
        </w:rPr>
        <w:t xml:space="preserve"> members</w:t>
      </w:r>
    </w:p>
    <w:p w14:paraId="605D7448" w14:textId="77777777" w:rsidR="00A92200" w:rsidRPr="00F94AE4" w:rsidRDefault="00A92200" w:rsidP="00A92200">
      <w:pPr>
        <w:spacing w:line="276" w:lineRule="auto"/>
        <w:jc w:val="both"/>
      </w:pPr>
      <w:r w:rsidRPr="00F94AE4">
        <w:t xml:space="preserve">The following </w:t>
      </w:r>
      <w:r>
        <w:t>symposia</w:t>
      </w:r>
      <w:r w:rsidRPr="00F94AE4">
        <w:t xml:space="preserve"> will provide a comprehensive showcase of the </w:t>
      </w:r>
      <w:proofErr w:type="spellStart"/>
      <w:r>
        <w:t>iPLACENTA</w:t>
      </w:r>
      <w:proofErr w:type="spellEnd"/>
      <w:r>
        <w:t xml:space="preserve"> </w:t>
      </w:r>
      <w:r w:rsidRPr="00F94AE4">
        <w:t>project</w:t>
      </w:r>
      <w:r>
        <w:t xml:space="preserve"> with participation from all ESRs:</w:t>
      </w:r>
    </w:p>
    <w:p w14:paraId="7C42D6C1" w14:textId="77777777" w:rsidR="00A92200" w:rsidRDefault="00A92200" w:rsidP="00A92200">
      <w:pPr>
        <w:pStyle w:val="Paragrafoelenco"/>
        <w:numPr>
          <w:ilvl w:val="0"/>
          <w:numId w:val="5"/>
        </w:numPr>
        <w:spacing w:line="276" w:lineRule="auto"/>
        <w:ind w:left="714" w:hanging="357"/>
        <w:contextualSpacing w:val="0"/>
        <w:jc w:val="both"/>
      </w:pPr>
      <w:proofErr w:type="spellStart"/>
      <w:proofErr w:type="gramStart"/>
      <w:r>
        <w:t>iPLACENTA</w:t>
      </w:r>
      <w:proofErr w:type="spellEnd"/>
      <w:proofErr w:type="gramEnd"/>
      <w:r>
        <w:t xml:space="preserve"> Network Meetings (2019, 2020, 2021)</w:t>
      </w:r>
    </w:p>
    <w:p w14:paraId="2B3599D5" w14:textId="77777777" w:rsidR="00A92200" w:rsidRDefault="00A92200" w:rsidP="00A92200">
      <w:pPr>
        <w:pStyle w:val="Paragrafoelenco"/>
        <w:numPr>
          <w:ilvl w:val="0"/>
          <w:numId w:val="5"/>
        </w:numPr>
        <w:spacing w:line="276" w:lineRule="auto"/>
        <w:ind w:left="714" w:hanging="357"/>
        <w:contextualSpacing w:val="0"/>
        <w:jc w:val="both"/>
      </w:pPr>
      <w:r>
        <w:t>International Federation of Placenta Associations (IFPA) Meeting, 2020:</w:t>
      </w:r>
    </w:p>
    <w:p w14:paraId="425B53A0" w14:textId="77777777" w:rsidR="00A92200" w:rsidRDefault="00A92200" w:rsidP="00A92200">
      <w:pPr>
        <w:pStyle w:val="Paragrafoelenco"/>
        <w:spacing w:line="276" w:lineRule="auto"/>
        <w:ind w:left="714"/>
        <w:contextualSpacing w:val="0"/>
        <w:jc w:val="both"/>
      </w:pPr>
      <w:r>
        <w:t xml:space="preserve">There will be a dedicated </w:t>
      </w:r>
      <w:proofErr w:type="spellStart"/>
      <w:r>
        <w:t>iPLACENTA</w:t>
      </w:r>
      <w:proofErr w:type="spellEnd"/>
      <w:r>
        <w:t xml:space="preserve"> session with keynote speech</w:t>
      </w:r>
      <w:r w:rsidRPr="00D50083">
        <w:t>, 4 presentation slots and posters.</w:t>
      </w:r>
    </w:p>
    <w:p w14:paraId="44A3F365" w14:textId="77777777" w:rsidR="00A92200" w:rsidRDefault="00A92200" w:rsidP="00A92200">
      <w:pPr>
        <w:pStyle w:val="Paragrafoelenco"/>
        <w:numPr>
          <w:ilvl w:val="0"/>
          <w:numId w:val="5"/>
        </w:numPr>
        <w:spacing w:line="276" w:lineRule="auto"/>
        <w:ind w:left="714" w:hanging="357"/>
        <w:contextualSpacing w:val="0"/>
        <w:jc w:val="both"/>
      </w:pPr>
      <w:proofErr w:type="spellStart"/>
      <w:proofErr w:type="gramStart"/>
      <w:r>
        <w:t>iPLACENTA</w:t>
      </w:r>
      <w:proofErr w:type="spellEnd"/>
      <w:proofErr w:type="gramEnd"/>
      <w:r>
        <w:t xml:space="preserve"> conference, 2021(being developed)</w:t>
      </w:r>
    </w:p>
    <w:p w14:paraId="60BD5476" w14:textId="77777777" w:rsidR="00A92200" w:rsidRDefault="00A92200" w:rsidP="00A92200">
      <w:pPr>
        <w:spacing w:line="276" w:lineRule="auto"/>
        <w:ind w:left="714"/>
      </w:pPr>
      <w:r>
        <w:t xml:space="preserve">The </w:t>
      </w:r>
      <w:proofErr w:type="spellStart"/>
      <w:r>
        <w:t>iPLACENTA</w:t>
      </w:r>
      <w:proofErr w:type="spellEnd"/>
      <w:r>
        <w:t xml:space="preserve"> conference will form the final official dissemination event before project end. The conference programme and abstracts will be published and held on the </w:t>
      </w:r>
      <w:proofErr w:type="spellStart"/>
      <w:r>
        <w:t>iPLACENTA</w:t>
      </w:r>
      <w:proofErr w:type="spellEnd"/>
      <w:r>
        <w:t xml:space="preserve"> website </w:t>
      </w:r>
      <w:hyperlink r:id="rId17" w:history="1">
        <w:r w:rsidRPr="008E5287">
          <w:rPr>
            <w:rStyle w:val="Collegamentoipertestuale"/>
          </w:rPr>
          <w:t>www.iplacenta.eu</w:t>
        </w:r>
      </w:hyperlink>
      <w:r>
        <w:t xml:space="preserve">. </w:t>
      </w:r>
    </w:p>
    <w:p w14:paraId="39571282" w14:textId="04141ADE" w:rsidR="007F6872" w:rsidRDefault="007F6872" w:rsidP="00105CFF">
      <w:pPr>
        <w:spacing w:line="276" w:lineRule="auto"/>
        <w:jc w:val="both"/>
      </w:pPr>
      <w:r>
        <w:rPr>
          <w:sz w:val="18"/>
        </w:rPr>
        <w:tab/>
        <w:t xml:space="preserve">   </w:t>
      </w:r>
    </w:p>
    <w:p w14:paraId="700A1E4E" w14:textId="4FA5D055" w:rsidR="00381B72" w:rsidRDefault="00146189" w:rsidP="007A0D32">
      <w:pPr>
        <w:pStyle w:val="Titolo1"/>
      </w:pPr>
      <w:bookmarkStart w:id="45" w:name="_Toc14786997"/>
      <w:r>
        <w:t>4</w:t>
      </w:r>
      <w:r w:rsidR="00381B72">
        <w:t>. Publications</w:t>
      </w:r>
      <w:bookmarkEnd w:id="45"/>
    </w:p>
    <w:p w14:paraId="7DB60AAF" w14:textId="2AACCA3C" w:rsidR="00937D37" w:rsidRDefault="00937D37" w:rsidP="00105CFF">
      <w:pPr>
        <w:spacing w:line="276" w:lineRule="auto"/>
        <w:jc w:val="both"/>
        <w:rPr>
          <w:rStyle w:val="Enfasigrassetto"/>
          <w:rFonts w:cs="Arial"/>
          <w:b w:val="0"/>
          <w:color w:val="333333"/>
          <w:shd w:val="clear" w:color="auto" w:fill="FFFFFF"/>
        </w:rPr>
      </w:pPr>
      <w:r>
        <w:rPr>
          <w:rStyle w:val="Enfasigrassetto"/>
          <w:rFonts w:cs="Arial"/>
          <w:b w:val="0"/>
          <w:color w:val="333333"/>
          <w:shd w:val="clear" w:color="auto" w:fill="FFFFFF"/>
        </w:rPr>
        <w:t>ESRs are expected to publish in high-impact peer-reviewed journals following the track record of their primary supervisors</w:t>
      </w:r>
      <w:r w:rsidR="00BC12B6">
        <w:rPr>
          <w:rStyle w:val="Enfasigrassetto"/>
          <w:rFonts w:cs="Arial"/>
          <w:b w:val="0"/>
          <w:color w:val="333333"/>
          <w:shd w:val="clear" w:color="auto" w:fill="FFFFFF"/>
        </w:rPr>
        <w:t>, and with members of the consortium providing added avenues for publication</w:t>
      </w:r>
      <w:r>
        <w:rPr>
          <w:rStyle w:val="Enfasigrassetto"/>
          <w:rFonts w:cs="Arial"/>
          <w:b w:val="0"/>
          <w:color w:val="333333"/>
          <w:shd w:val="clear" w:color="auto" w:fill="FFFFFF"/>
        </w:rPr>
        <w:t xml:space="preserve">. The aim is for each ESR to publish three high-impact scientific publications and three collaborative review articles during the course of the </w:t>
      </w:r>
      <w:proofErr w:type="spellStart"/>
      <w:r>
        <w:rPr>
          <w:rStyle w:val="Enfasigrassetto"/>
          <w:rFonts w:cs="Arial"/>
          <w:b w:val="0"/>
          <w:color w:val="333333"/>
          <w:shd w:val="clear" w:color="auto" w:fill="FFFFFF"/>
        </w:rPr>
        <w:t>iPLACENTA</w:t>
      </w:r>
      <w:proofErr w:type="spellEnd"/>
      <w:r>
        <w:rPr>
          <w:rStyle w:val="Enfasigrassetto"/>
          <w:rFonts w:cs="Arial"/>
          <w:b w:val="0"/>
          <w:color w:val="333333"/>
          <w:shd w:val="clear" w:color="auto" w:fill="FFFFFF"/>
        </w:rPr>
        <w:t xml:space="preserve"> project.</w:t>
      </w:r>
      <w:r w:rsidR="00BC12B6">
        <w:rPr>
          <w:rStyle w:val="Enfasigrassetto"/>
          <w:rFonts w:cs="Arial"/>
          <w:b w:val="0"/>
          <w:color w:val="333333"/>
          <w:shd w:val="clear" w:color="auto" w:fill="FFFFFF"/>
        </w:rPr>
        <w:t xml:space="preserve"> </w:t>
      </w:r>
    </w:p>
    <w:p w14:paraId="3C4F6FC7" w14:textId="4305DF9E" w:rsidR="005325DB" w:rsidRDefault="005325DB" w:rsidP="00105CFF">
      <w:pPr>
        <w:spacing w:line="276" w:lineRule="auto"/>
        <w:jc w:val="both"/>
        <w:rPr>
          <w:rStyle w:val="Enfasigrassetto"/>
          <w:rFonts w:cs="Arial"/>
          <w:b w:val="0"/>
          <w:color w:val="333333"/>
          <w:shd w:val="clear" w:color="auto" w:fill="FFFFFF"/>
        </w:rPr>
      </w:pPr>
      <w:proofErr w:type="spellStart"/>
      <w:proofErr w:type="gramStart"/>
      <w:r>
        <w:rPr>
          <w:rStyle w:val="Enfasigrassetto"/>
          <w:rFonts w:cs="Arial"/>
          <w:b w:val="0"/>
          <w:color w:val="333333"/>
          <w:shd w:val="clear" w:color="auto" w:fill="FFFFFF"/>
        </w:rPr>
        <w:t>iPLACENTA</w:t>
      </w:r>
      <w:proofErr w:type="spellEnd"/>
      <w:proofErr w:type="gramEnd"/>
      <w:r>
        <w:rPr>
          <w:rStyle w:val="Enfasigrassetto"/>
          <w:rFonts w:cs="Arial"/>
          <w:b w:val="0"/>
          <w:color w:val="333333"/>
          <w:shd w:val="clear" w:color="auto" w:fill="FFFFFF"/>
        </w:rPr>
        <w:t xml:space="preserve"> will target journals which are fetal medicine or placenta-based, then leverage its connections with wider scientific parties to promote fetal medicine in different scientific arenas.</w:t>
      </w:r>
    </w:p>
    <w:p w14:paraId="463C29C3" w14:textId="77777777" w:rsidR="00DA6F9D" w:rsidRDefault="00DA6F9D" w:rsidP="00105CFF">
      <w:pPr>
        <w:spacing w:line="276" w:lineRule="auto"/>
        <w:jc w:val="both"/>
        <w:rPr>
          <w:rStyle w:val="Enfasigrassetto"/>
          <w:rFonts w:cs="Arial"/>
          <w:b w:val="0"/>
          <w:color w:val="333333"/>
          <w:shd w:val="clear" w:color="auto" w:fill="FFFFFF"/>
        </w:rPr>
      </w:pPr>
    </w:p>
    <w:p w14:paraId="1D48BC45" w14:textId="2FF9A6F2" w:rsidR="00A92200" w:rsidRDefault="00A92200" w:rsidP="00A92200">
      <w:pPr>
        <w:spacing w:line="276" w:lineRule="auto"/>
        <w:rPr>
          <w:rFonts w:cs="Arial"/>
          <w:b/>
        </w:rPr>
      </w:pPr>
      <w:r>
        <w:rPr>
          <w:rFonts w:cs="Arial"/>
          <w:b/>
        </w:rPr>
        <w:t>Future</w:t>
      </w:r>
      <w:r w:rsidRPr="00A92200">
        <w:rPr>
          <w:rFonts w:cs="Arial"/>
          <w:b/>
        </w:rPr>
        <w:t xml:space="preserve"> opportunities </w:t>
      </w:r>
      <w:r>
        <w:rPr>
          <w:rFonts w:cs="Arial"/>
          <w:b/>
        </w:rPr>
        <w:t>through</w:t>
      </w:r>
      <w:r w:rsidRPr="00A92200">
        <w:rPr>
          <w:rFonts w:cs="Arial"/>
          <w:b/>
        </w:rPr>
        <w:t xml:space="preserve"> </w:t>
      </w:r>
      <w:proofErr w:type="spellStart"/>
      <w:r w:rsidRPr="00A92200">
        <w:rPr>
          <w:rFonts w:cs="Arial"/>
          <w:b/>
        </w:rPr>
        <w:t>iPLACENTA</w:t>
      </w:r>
      <w:proofErr w:type="spellEnd"/>
      <w:r w:rsidRPr="00A92200">
        <w:rPr>
          <w:rFonts w:cs="Arial"/>
          <w:b/>
        </w:rPr>
        <w:t xml:space="preserve"> principal</w:t>
      </w:r>
      <w:r w:rsidR="00DA6F9D">
        <w:rPr>
          <w:rFonts w:cs="Arial"/>
          <w:b/>
        </w:rPr>
        <w:t xml:space="preserve"> investigators</w:t>
      </w:r>
      <w:r w:rsidRPr="00A92200">
        <w:rPr>
          <w:rFonts w:cs="Arial"/>
          <w:b/>
        </w:rPr>
        <w:t>:</w:t>
      </w:r>
    </w:p>
    <w:p w14:paraId="0A6B551F" w14:textId="7B2C8863" w:rsidR="00A92200" w:rsidRDefault="00A92200" w:rsidP="00A92200">
      <w:pPr>
        <w:pStyle w:val="Paragrafoelenco"/>
        <w:numPr>
          <w:ilvl w:val="0"/>
          <w:numId w:val="10"/>
        </w:numPr>
        <w:spacing w:line="276" w:lineRule="auto"/>
        <w:ind w:left="714" w:hanging="357"/>
        <w:contextualSpacing w:val="0"/>
      </w:pPr>
      <w:proofErr w:type="spellStart"/>
      <w:proofErr w:type="gramStart"/>
      <w:r>
        <w:t>iPLACENTA</w:t>
      </w:r>
      <w:proofErr w:type="spellEnd"/>
      <w:proofErr w:type="gramEnd"/>
      <w:r>
        <w:t>-themed edition in a</w:t>
      </w:r>
      <w:r w:rsidR="00D5629F">
        <w:t xml:space="preserve"> specialized</w:t>
      </w:r>
      <w:r>
        <w:t xml:space="preserve"> international journal</w:t>
      </w:r>
    </w:p>
    <w:p w14:paraId="52AD46A0" w14:textId="2397F1DA" w:rsidR="00A92200" w:rsidRDefault="00A92200" w:rsidP="00A92200">
      <w:pPr>
        <w:pStyle w:val="Paragrafoelenco"/>
        <w:numPr>
          <w:ilvl w:val="0"/>
          <w:numId w:val="10"/>
        </w:numPr>
        <w:spacing w:line="276" w:lineRule="auto"/>
        <w:ind w:left="714" w:hanging="357"/>
        <w:contextualSpacing w:val="0"/>
      </w:pPr>
      <w:r>
        <w:t>IFPA conference proceedings</w:t>
      </w:r>
      <w:r w:rsidR="00D5629F">
        <w:t xml:space="preserve"> published in a specialized</w:t>
      </w:r>
      <w:r>
        <w:t xml:space="preserve"> international journal</w:t>
      </w:r>
    </w:p>
    <w:p w14:paraId="5C7B4316" w14:textId="7CDB4CF4" w:rsidR="00A92200" w:rsidRDefault="00A92200" w:rsidP="00A92200">
      <w:pPr>
        <w:pStyle w:val="Paragrafoelenco"/>
        <w:numPr>
          <w:ilvl w:val="0"/>
          <w:numId w:val="10"/>
        </w:numPr>
        <w:spacing w:line="276" w:lineRule="auto"/>
        <w:ind w:left="714" w:hanging="357"/>
        <w:contextualSpacing w:val="0"/>
      </w:pPr>
      <w:r>
        <w:t xml:space="preserve">Special edition in an non-specialized </w:t>
      </w:r>
      <w:r w:rsidR="00D5629F">
        <w:t xml:space="preserve">international </w:t>
      </w:r>
      <w:r>
        <w:t>journal (editor: Colin Murdoch)</w:t>
      </w:r>
    </w:p>
    <w:p w14:paraId="67C5817F" w14:textId="77777777" w:rsidR="007A0D32" w:rsidRPr="004C7864" w:rsidRDefault="007A0D32" w:rsidP="007A0D32">
      <w:pPr>
        <w:pStyle w:val="Paragrafoelenco"/>
        <w:spacing w:line="276" w:lineRule="auto"/>
        <w:ind w:left="714"/>
        <w:contextualSpacing w:val="0"/>
      </w:pPr>
    </w:p>
    <w:p w14:paraId="4EE46277" w14:textId="28419D70" w:rsidR="0064074E" w:rsidRPr="00A92200" w:rsidRDefault="008F6118" w:rsidP="00105CFF">
      <w:pPr>
        <w:spacing w:line="276" w:lineRule="auto"/>
        <w:jc w:val="both"/>
        <w:rPr>
          <w:rStyle w:val="Enfasigrassetto"/>
          <w:rFonts w:cs="Arial"/>
          <w:color w:val="333333"/>
          <w:shd w:val="clear" w:color="auto" w:fill="FFFFFF"/>
        </w:rPr>
      </w:pPr>
      <w:r w:rsidRPr="00A92200">
        <w:rPr>
          <w:rStyle w:val="Enfasigrassetto"/>
          <w:rFonts w:cs="Arial"/>
          <w:color w:val="333333"/>
          <w:shd w:val="clear" w:color="auto" w:fill="FFFFFF"/>
        </w:rPr>
        <w:t xml:space="preserve">Publications </w:t>
      </w:r>
      <w:r w:rsidR="0064074E" w:rsidRPr="00A92200">
        <w:rPr>
          <w:rStyle w:val="Enfasigrassetto"/>
          <w:rFonts w:cs="Arial"/>
          <w:color w:val="333333"/>
          <w:shd w:val="clear" w:color="auto" w:fill="FFFFFF"/>
        </w:rPr>
        <w:t>to date:</w:t>
      </w:r>
    </w:p>
    <w:p w14:paraId="415DED6C" w14:textId="45E250AA" w:rsidR="00937D37" w:rsidRPr="00821360" w:rsidRDefault="00937D37" w:rsidP="00105CFF">
      <w:pPr>
        <w:pStyle w:val="Paragrafoelenco"/>
        <w:numPr>
          <w:ilvl w:val="0"/>
          <w:numId w:val="3"/>
        </w:numPr>
        <w:spacing w:line="276" w:lineRule="auto"/>
        <w:ind w:left="714" w:hanging="357"/>
        <w:contextualSpacing w:val="0"/>
        <w:rPr>
          <w:rFonts w:cs="Arial"/>
        </w:rPr>
      </w:pPr>
      <w:r w:rsidRPr="00821360">
        <w:rPr>
          <w:rFonts w:cs="Arial"/>
        </w:rPr>
        <w:t>2 reviews</w:t>
      </w:r>
      <w:r w:rsidR="00821360">
        <w:rPr>
          <w:rFonts w:cs="Arial"/>
        </w:rPr>
        <w:t xml:space="preserve"> published</w:t>
      </w:r>
      <w:r w:rsidRPr="00821360">
        <w:rPr>
          <w:rFonts w:cs="Arial"/>
        </w:rPr>
        <w:t xml:space="preserve"> in</w:t>
      </w:r>
      <w:r w:rsidR="00821360" w:rsidRPr="00821360">
        <w:rPr>
          <w:rFonts w:cs="Arial"/>
        </w:rPr>
        <w:t xml:space="preserve"> International Journal of Molecular Sciences</w:t>
      </w:r>
      <w:r w:rsidR="00767A8F">
        <w:rPr>
          <w:rFonts w:cs="Arial"/>
        </w:rPr>
        <w:t xml:space="preserve">, </w:t>
      </w:r>
      <w:r w:rsidR="00767A8F" w:rsidRPr="00821360">
        <w:rPr>
          <w:rFonts w:cs="Arial"/>
        </w:rPr>
        <w:t>Special Issue “Molecular and Cellular Mechanism</w:t>
      </w:r>
      <w:r w:rsidR="00767A8F">
        <w:rPr>
          <w:rFonts w:cs="Arial"/>
        </w:rPr>
        <w:t>s</w:t>
      </w:r>
      <w:r w:rsidR="00767A8F" w:rsidRPr="00821360">
        <w:rPr>
          <w:rFonts w:cs="Arial"/>
        </w:rPr>
        <w:t xml:space="preserve"> of Preeclampsia”</w:t>
      </w:r>
      <w:r w:rsidR="00767A8F">
        <w:rPr>
          <w:rFonts w:cs="Arial"/>
        </w:rPr>
        <w:t>,</w:t>
      </w:r>
      <w:r w:rsidR="00821360" w:rsidRPr="00821360">
        <w:rPr>
          <w:rFonts w:cs="Arial"/>
        </w:rPr>
        <w:t xml:space="preserve"> Volume 20 Issue 13 (2019)</w:t>
      </w:r>
      <w:r w:rsidR="00821360">
        <w:rPr>
          <w:rFonts w:cs="Arial"/>
        </w:rPr>
        <w:t xml:space="preserve"> –</w:t>
      </w:r>
      <w:r w:rsidR="001301F3">
        <w:rPr>
          <w:rFonts w:cs="Arial"/>
        </w:rPr>
        <w:t xml:space="preserve"> i</w:t>
      </w:r>
      <w:r w:rsidR="00821360">
        <w:rPr>
          <w:rFonts w:cs="Arial"/>
        </w:rPr>
        <w:t>mpact factor 4.183</w:t>
      </w:r>
    </w:p>
    <w:p w14:paraId="29D51FF8" w14:textId="6943EED1" w:rsidR="00821360" w:rsidRDefault="00821360" w:rsidP="00105CFF">
      <w:pPr>
        <w:pStyle w:val="Paragrafoelenco"/>
        <w:numPr>
          <w:ilvl w:val="0"/>
          <w:numId w:val="3"/>
        </w:numPr>
        <w:spacing w:line="276" w:lineRule="auto"/>
        <w:ind w:left="714" w:hanging="357"/>
        <w:contextualSpacing w:val="0"/>
        <w:rPr>
          <w:rFonts w:cs="Arial"/>
        </w:rPr>
      </w:pPr>
      <w:r>
        <w:rPr>
          <w:rFonts w:cs="Arial"/>
        </w:rPr>
        <w:lastRenderedPageBreak/>
        <w:t xml:space="preserve">1 review published in Oxidative Medicine and Cellular Longevity, </w:t>
      </w:r>
      <w:proofErr w:type="spellStart"/>
      <w:r>
        <w:rPr>
          <w:rFonts w:cs="Arial"/>
        </w:rPr>
        <w:t>Hindawi</w:t>
      </w:r>
      <w:proofErr w:type="spellEnd"/>
      <w:r>
        <w:rPr>
          <w:rFonts w:cs="Arial"/>
        </w:rPr>
        <w:t>, Volume 2019</w:t>
      </w:r>
      <w:r w:rsidR="001301F3">
        <w:rPr>
          <w:rFonts w:cs="Arial"/>
        </w:rPr>
        <w:t xml:space="preserve"> – i</w:t>
      </w:r>
      <w:r>
        <w:rPr>
          <w:rFonts w:cs="Arial"/>
        </w:rPr>
        <w:t>mpact factor 4.868</w:t>
      </w:r>
    </w:p>
    <w:p w14:paraId="6E2DB77E" w14:textId="6A451C5E" w:rsidR="00ED6ED1" w:rsidRPr="00014586" w:rsidRDefault="00ED6ED1" w:rsidP="00105CFF">
      <w:pPr>
        <w:pStyle w:val="Paragrafoelenco"/>
        <w:numPr>
          <w:ilvl w:val="0"/>
          <w:numId w:val="3"/>
        </w:numPr>
        <w:spacing w:line="276" w:lineRule="auto"/>
        <w:ind w:left="714" w:hanging="357"/>
        <w:contextualSpacing w:val="0"/>
        <w:rPr>
          <w:rFonts w:cs="Arial"/>
        </w:rPr>
      </w:pPr>
      <w:r w:rsidRPr="00014586">
        <w:rPr>
          <w:rFonts w:cs="Arial"/>
        </w:rPr>
        <w:t>1</w:t>
      </w:r>
      <w:r w:rsidR="00014586" w:rsidRPr="00014586">
        <w:rPr>
          <w:rFonts w:cs="Arial"/>
        </w:rPr>
        <w:t xml:space="preserve"> </w:t>
      </w:r>
      <w:r w:rsidR="00CD5302">
        <w:rPr>
          <w:rFonts w:cs="Arial"/>
        </w:rPr>
        <w:t xml:space="preserve">review </w:t>
      </w:r>
      <w:r w:rsidR="00014586" w:rsidRPr="00014586">
        <w:rPr>
          <w:rFonts w:cs="Arial"/>
        </w:rPr>
        <w:t>publication</w:t>
      </w:r>
      <w:r w:rsidRPr="00014586">
        <w:rPr>
          <w:rFonts w:cs="Arial"/>
        </w:rPr>
        <w:t xml:space="preserve"> </w:t>
      </w:r>
      <w:r w:rsidRPr="00CD5302">
        <w:rPr>
          <w:rFonts w:cs="Arial"/>
          <w:i/>
        </w:rPr>
        <w:t>in review</w:t>
      </w:r>
      <w:r w:rsidR="00014586" w:rsidRPr="00014586">
        <w:rPr>
          <w:rFonts w:cs="Arial"/>
        </w:rPr>
        <w:t xml:space="preserve">, </w:t>
      </w:r>
      <w:r w:rsidR="00B30505" w:rsidRPr="00014586">
        <w:rPr>
          <w:rFonts w:cs="Arial"/>
        </w:rPr>
        <w:t>Antioxidants</w:t>
      </w:r>
      <w:r w:rsidR="00014586" w:rsidRPr="00014586">
        <w:rPr>
          <w:rFonts w:cs="Arial"/>
        </w:rPr>
        <w:t xml:space="preserve"> – impact factor 4.520</w:t>
      </w:r>
      <w:r w:rsidR="00B30505" w:rsidRPr="00014586">
        <w:rPr>
          <w:rFonts w:cs="Arial"/>
        </w:rPr>
        <w:t xml:space="preserve"> </w:t>
      </w:r>
    </w:p>
    <w:p w14:paraId="4186CF75" w14:textId="6388F50F" w:rsidR="00FB3BD7" w:rsidRDefault="00FB3BD7" w:rsidP="00105CFF">
      <w:pPr>
        <w:spacing w:line="276" w:lineRule="auto"/>
        <w:jc w:val="both"/>
        <w:rPr>
          <w:rFonts w:cs="Arial"/>
        </w:rPr>
      </w:pPr>
      <w:r>
        <w:rPr>
          <w:rFonts w:cs="Arial"/>
        </w:rPr>
        <w:t>Full details are provided in D5.4.</w:t>
      </w:r>
    </w:p>
    <w:p w14:paraId="716085F4" w14:textId="118F2B18" w:rsidR="00E46BC1" w:rsidRDefault="006D63C3" w:rsidP="00105CFF">
      <w:pPr>
        <w:spacing w:line="276" w:lineRule="auto"/>
        <w:jc w:val="both"/>
        <w:rPr>
          <w:rFonts w:cs="Arial"/>
        </w:rPr>
      </w:pPr>
      <w:r w:rsidRPr="006D63C3">
        <w:rPr>
          <w:rFonts w:cs="Arial"/>
        </w:rPr>
        <w:t>All publications, including posters and other products,</w:t>
      </w:r>
      <w:r>
        <w:rPr>
          <w:rFonts w:cs="Arial"/>
        </w:rPr>
        <w:t xml:space="preserve"> </w:t>
      </w:r>
      <w:r w:rsidRPr="006D63C3">
        <w:rPr>
          <w:rFonts w:cs="Arial"/>
        </w:rPr>
        <w:t>duly acknowledge E</w:t>
      </w:r>
      <w:r>
        <w:rPr>
          <w:rFonts w:cs="Arial"/>
        </w:rPr>
        <w:t xml:space="preserve">U funding according to the </w:t>
      </w:r>
      <w:r w:rsidR="00146BB6">
        <w:rPr>
          <w:rFonts w:cs="Arial"/>
        </w:rPr>
        <w:t>E</w:t>
      </w:r>
      <w:r w:rsidR="007A0D32">
        <w:rPr>
          <w:rFonts w:cs="Arial"/>
        </w:rPr>
        <w:t xml:space="preserve">uropean </w:t>
      </w:r>
      <w:proofErr w:type="spellStart"/>
      <w:r w:rsidR="00146BB6">
        <w:rPr>
          <w:rFonts w:cs="Arial"/>
        </w:rPr>
        <w:t>C</w:t>
      </w:r>
      <w:r w:rsidR="007A0D32">
        <w:rPr>
          <w:rFonts w:cs="Arial"/>
        </w:rPr>
        <w:t>ommssion</w:t>
      </w:r>
      <w:proofErr w:type="spellEnd"/>
      <w:r w:rsidR="00146BB6">
        <w:rPr>
          <w:rFonts w:cs="Arial"/>
        </w:rPr>
        <w:t xml:space="preserve"> </w:t>
      </w:r>
      <w:r>
        <w:rPr>
          <w:rFonts w:cs="Arial"/>
        </w:rPr>
        <w:t>guidance</w:t>
      </w:r>
      <w:r w:rsidRPr="006D63C3">
        <w:rPr>
          <w:rFonts w:cs="Arial"/>
        </w:rPr>
        <w:t xml:space="preserve"> provided.</w:t>
      </w:r>
    </w:p>
    <w:p w14:paraId="27363A80" w14:textId="77777777" w:rsidR="00146189" w:rsidRPr="006D63C3" w:rsidRDefault="00146189" w:rsidP="00105CFF">
      <w:pPr>
        <w:spacing w:line="276" w:lineRule="auto"/>
        <w:jc w:val="both"/>
        <w:rPr>
          <w:rFonts w:cs="Arial"/>
        </w:rPr>
      </w:pPr>
    </w:p>
    <w:p w14:paraId="59AF75EF" w14:textId="77777777" w:rsidR="001301F3" w:rsidRPr="001301F3" w:rsidRDefault="001301F3" w:rsidP="00105CFF">
      <w:pPr>
        <w:spacing w:line="276" w:lineRule="auto"/>
        <w:jc w:val="both"/>
        <w:rPr>
          <w:rFonts w:cs="Arial"/>
          <w:b/>
        </w:rPr>
      </w:pPr>
      <w:r w:rsidRPr="001301F3">
        <w:rPr>
          <w:rFonts w:cs="Arial"/>
          <w:b/>
        </w:rPr>
        <w:t>Open Access</w:t>
      </w:r>
    </w:p>
    <w:p w14:paraId="3B4C40CB" w14:textId="54154A13" w:rsidR="001301F3" w:rsidRDefault="001301F3" w:rsidP="00105CFF">
      <w:pPr>
        <w:spacing w:line="276" w:lineRule="auto"/>
        <w:jc w:val="both"/>
        <w:rPr>
          <w:rStyle w:val="Enfasigrassetto"/>
          <w:rFonts w:cs="Arial"/>
          <w:b w:val="0"/>
          <w:color w:val="333333"/>
          <w:shd w:val="clear" w:color="auto" w:fill="FFFFFF"/>
        </w:rPr>
      </w:pPr>
      <w:proofErr w:type="spellStart"/>
      <w:proofErr w:type="gramStart"/>
      <w:r w:rsidRPr="001301F3">
        <w:rPr>
          <w:rFonts w:cs="Arial"/>
        </w:rPr>
        <w:t>iPLACENTA</w:t>
      </w:r>
      <w:proofErr w:type="spellEnd"/>
      <w:proofErr w:type="gramEnd"/>
      <w:r w:rsidRPr="001301F3">
        <w:rPr>
          <w:rFonts w:cs="Arial"/>
        </w:rPr>
        <w:t xml:space="preserve"> is signed up to the European Commission’s Open Access agenda. It will ensure that where possible</w:t>
      </w:r>
      <w:r w:rsidR="00F94AE4">
        <w:rPr>
          <w:rFonts w:cs="Arial"/>
        </w:rPr>
        <w:t>, publications will be open-</w:t>
      </w:r>
      <w:r w:rsidRPr="001301F3">
        <w:rPr>
          <w:rFonts w:cs="Arial"/>
        </w:rPr>
        <w:t>access, and it will endeavour to make the research data underpinning publications openly accessible as well. ESRs have received training from our partner FOSTER to better understand the policy and follow Open Science guidelines (EU-funded project “</w:t>
      </w:r>
      <w:r w:rsidRPr="001301F3">
        <w:rPr>
          <w:rStyle w:val="Enfasigrassetto"/>
          <w:rFonts w:cs="Arial"/>
          <w:b w:val="0"/>
          <w:color w:val="333333"/>
          <w:shd w:val="clear" w:color="auto" w:fill="FFFFFF"/>
        </w:rPr>
        <w:t>Fostering the practical implementation of Open Science in Hor</w:t>
      </w:r>
      <w:r w:rsidR="00150B2C">
        <w:rPr>
          <w:rStyle w:val="Enfasigrassetto"/>
          <w:rFonts w:cs="Arial"/>
          <w:b w:val="0"/>
          <w:color w:val="333333"/>
          <w:shd w:val="clear" w:color="auto" w:fill="FFFFFF"/>
        </w:rPr>
        <w:t xml:space="preserve">izon 2020 and beyond”, 2017-19). </w:t>
      </w:r>
    </w:p>
    <w:p w14:paraId="7638AD1C" w14:textId="77777777" w:rsidR="00D15AF0" w:rsidRDefault="00D15AF0" w:rsidP="00014586">
      <w:pPr>
        <w:spacing w:line="276" w:lineRule="auto"/>
      </w:pPr>
    </w:p>
    <w:p w14:paraId="03642B23" w14:textId="4BCA6368" w:rsidR="00252E09" w:rsidRDefault="00381B72" w:rsidP="007A0D32">
      <w:pPr>
        <w:pStyle w:val="Titolo1"/>
      </w:pPr>
      <w:bookmarkStart w:id="46" w:name="_Toc14786998"/>
      <w:r>
        <w:t xml:space="preserve">5. </w:t>
      </w:r>
      <w:r w:rsidR="00252E09">
        <w:t>Other</w:t>
      </w:r>
      <w:bookmarkEnd w:id="46"/>
    </w:p>
    <w:p w14:paraId="553C84A4" w14:textId="7C8CCA06" w:rsidR="0026595F" w:rsidRDefault="0026595F" w:rsidP="0026595F">
      <w:pPr>
        <w:spacing w:line="276" w:lineRule="auto"/>
        <w:jc w:val="both"/>
      </w:pPr>
      <w:proofErr w:type="gramStart"/>
      <w:r>
        <w:t xml:space="preserve">News of </w:t>
      </w:r>
      <w:r w:rsidR="00F31347">
        <w:t xml:space="preserve">the </w:t>
      </w:r>
      <w:r w:rsidR="001F73AC">
        <w:t>European funding awarded to</w:t>
      </w:r>
      <w:r w:rsidR="00F31347">
        <w:t xml:space="preserve"> the</w:t>
      </w:r>
      <w:r>
        <w:t xml:space="preserve"> </w:t>
      </w:r>
      <w:proofErr w:type="spellStart"/>
      <w:r w:rsidR="00F31347">
        <w:t>iPLACENTA</w:t>
      </w:r>
      <w:proofErr w:type="spellEnd"/>
      <w:r w:rsidR="00F31347">
        <w:t xml:space="preserve"> project</w:t>
      </w:r>
      <w:r>
        <w:t xml:space="preserve"> </w:t>
      </w:r>
      <w:r w:rsidR="00F31347">
        <w:t>has been</w:t>
      </w:r>
      <w:r>
        <w:t xml:space="preserve"> disseminated by our partners capable of reaching a wider audience to include industry, policy makers, media and </w:t>
      </w:r>
      <w:r w:rsidR="00F31347">
        <w:t>civil society</w:t>
      </w:r>
      <w:proofErr w:type="gramEnd"/>
      <w:r w:rsidR="00F31347">
        <w:t xml:space="preserve">: </w:t>
      </w:r>
    </w:p>
    <w:p w14:paraId="6BD62A42" w14:textId="77777777" w:rsidR="001F73AC" w:rsidRDefault="001F73AC" w:rsidP="001F73AC">
      <w:pPr>
        <w:pStyle w:val="Paragrafoelenco"/>
        <w:numPr>
          <w:ilvl w:val="0"/>
          <w:numId w:val="3"/>
        </w:numPr>
        <w:spacing w:line="276" w:lineRule="auto"/>
        <w:ind w:left="714" w:hanging="357"/>
        <w:contextualSpacing w:val="0"/>
        <w:jc w:val="both"/>
      </w:pPr>
      <w:r>
        <w:t>UK-based patient group Action on Pre-</w:t>
      </w:r>
      <w:proofErr w:type="spellStart"/>
      <w:r>
        <w:t>eclampsia</w:t>
      </w:r>
      <w:proofErr w:type="spellEnd"/>
      <w:r>
        <w:t xml:space="preserve"> (APEC): newsletter, 8000 subscribers</w:t>
      </w:r>
    </w:p>
    <w:p w14:paraId="1C2C1457" w14:textId="77777777" w:rsidR="00F31347" w:rsidRDefault="00F31347" w:rsidP="001F73AC">
      <w:pPr>
        <w:pStyle w:val="Paragrafoelenco"/>
        <w:numPr>
          <w:ilvl w:val="0"/>
          <w:numId w:val="3"/>
        </w:numPr>
        <w:spacing w:line="276" w:lineRule="auto"/>
        <w:ind w:left="714" w:hanging="357"/>
        <w:contextualSpacing w:val="0"/>
        <w:jc w:val="both"/>
      </w:pPr>
      <w:r>
        <w:t xml:space="preserve">Industry partner </w:t>
      </w:r>
      <w:proofErr w:type="spellStart"/>
      <w:r>
        <w:t>FujiFilm</w:t>
      </w:r>
      <w:proofErr w:type="spellEnd"/>
      <w:r>
        <w:t xml:space="preserve"> </w:t>
      </w:r>
      <w:proofErr w:type="spellStart"/>
      <w:r>
        <w:t>VisualSonics</w:t>
      </w:r>
      <w:proofErr w:type="spellEnd"/>
      <w:r>
        <w:t>: newsletter, 2000 subscribers</w:t>
      </w:r>
    </w:p>
    <w:p w14:paraId="0CBCE24F" w14:textId="77777777" w:rsidR="001F73AC" w:rsidRDefault="001F73AC" w:rsidP="001F73AC">
      <w:pPr>
        <w:pStyle w:val="Paragrafoelenco"/>
        <w:numPr>
          <w:ilvl w:val="0"/>
          <w:numId w:val="3"/>
        </w:numPr>
        <w:spacing w:line="276" w:lineRule="auto"/>
        <w:ind w:left="714" w:hanging="357"/>
        <w:contextualSpacing w:val="0"/>
        <w:jc w:val="both"/>
      </w:pPr>
      <w:r>
        <w:t xml:space="preserve">Organ-on-chip company </w:t>
      </w:r>
      <w:proofErr w:type="spellStart"/>
      <w:r>
        <w:t>Mimetas</w:t>
      </w:r>
      <w:proofErr w:type="spellEnd"/>
      <w:r>
        <w:t>: website, 260 views</w:t>
      </w:r>
    </w:p>
    <w:p w14:paraId="3BA4574B" w14:textId="79DAB0C0" w:rsidR="00F31347" w:rsidRDefault="00F31347" w:rsidP="001F73AC">
      <w:pPr>
        <w:pStyle w:val="Paragrafoelenco"/>
        <w:numPr>
          <w:ilvl w:val="0"/>
          <w:numId w:val="3"/>
        </w:numPr>
        <w:spacing w:line="276" w:lineRule="auto"/>
        <w:ind w:left="714" w:hanging="357"/>
        <w:contextualSpacing w:val="0"/>
        <w:jc w:val="both"/>
      </w:pPr>
      <w:r>
        <w:t>Open Science partner FOSTER: webinar with project coordinator Dr Colin Murdoch, 20 participants</w:t>
      </w:r>
    </w:p>
    <w:p w14:paraId="382740C3" w14:textId="2F9DD073" w:rsidR="00F31347" w:rsidRDefault="00862066" w:rsidP="0026595F">
      <w:pPr>
        <w:spacing w:line="276" w:lineRule="auto"/>
        <w:jc w:val="both"/>
      </w:pPr>
      <w:r>
        <w:t>We will be able to return to these</w:t>
      </w:r>
      <w:r w:rsidR="00F31347">
        <w:t xml:space="preserve"> </w:t>
      </w:r>
      <w:r>
        <w:t xml:space="preserve">resources </w:t>
      </w:r>
      <w:r w:rsidR="00F31347">
        <w:t>where suitable to disseminate</w:t>
      </w:r>
      <w:r>
        <w:t xml:space="preserve"> research results involving </w:t>
      </w:r>
      <w:r w:rsidR="00250D3B">
        <w:t>the</w:t>
      </w:r>
      <w:r>
        <w:t xml:space="preserve"> partners. Particular support in targeting </w:t>
      </w:r>
      <w:r w:rsidR="004D0CB9">
        <w:t>maternal and fetal</w:t>
      </w:r>
      <w:r>
        <w:t xml:space="preserve"> health professionals will be provided by APEC. </w:t>
      </w:r>
      <w:r w:rsidR="00F81ADC">
        <w:t xml:space="preserve">A comprehensive brochure that </w:t>
      </w:r>
      <w:r w:rsidR="00250D3B">
        <w:t>gives</w:t>
      </w:r>
      <w:r w:rsidR="00F81ADC">
        <w:t xml:space="preserve"> an overview of the research results shall be produced towards the project end. </w:t>
      </w:r>
      <w:r>
        <w:t xml:space="preserve">Meanwhile, ongoing project updates will be delivered primarily via the </w:t>
      </w:r>
      <w:proofErr w:type="spellStart"/>
      <w:r w:rsidR="00802115">
        <w:t>iPLACENTA</w:t>
      </w:r>
      <w:proofErr w:type="spellEnd"/>
      <w:r>
        <w:t xml:space="preserve"> website and social media platforms.</w:t>
      </w:r>
      <w:r w:rsidR="00F81ADC">
        <w:t xml:space="preserve"> </w:t>
      </w:r>
    </w:p>
    <w:p w14:paraId="0E132D09" w14:textId="77777777" w:rsidR="00862066" w:rsidRDefault="00862066" w:rsidP="0026595F">
      <w:pPr>
        <w:spacing w:line="276" w:lineRule="auto"/>
        <w:jc w:val="both"/>
      </w:pPr>
    </w:p>
    <w:p w14:paraId="45147F2F" w14:textId="76352249" w:rsidR="00381B72" w:rsidRDefault="00252E09" w:rsidP="007A0D32">
      <w:pPr>
        <w:pStyle w:val="Titolo3"/>
      </w:pPr>
      <w:bookmarkStart w:id="47" w:name="_Toc14786999"/>
      <w:r>
        <w:t xml:space="preserve">5.1. </w:t>
      </w:r>
      <w:r w:rsidR="00F81ADC">
        <w:t>A</w:t>
      </w:r>
      <w:r w:rsidR="00EA5914">
        <w:t>ction on P</w:t>
      </w:r>
      <w:r w:rsidR="00F81ADC">
        <w:t>re-</w:t>
      </w:r>
      <w:proofErr w:type="spellStart"/>
      <w:r w:rsidR="00F81ADC">
        <w:t>eclampsia</w:t>
      </w:r>
      <w:proofErr w:type="spellEnd"/>
      <w:r w:rsidR="00EA5914">
        <w:t xml:space="preserve"> (APEC)</w:t>
      </w:r>
      <w:bookmarkEnd w:id="47"/>
    </w:p>
    <w:p w14:paraId="3F686808" w14:textId="0BD873C6" w:rsidR="002E7EA3" w:rsidRDefault="00CE038C" w:rsidP="00105CFF">
      <w:pPr>
        <w:spacing w:line="276" w:lineRule="auto"/>
        <w:jc w:val="both"/>
      </w:pPr>
      <w:proofErr w:type="spellStart"/>
      <w:proofErr w:type="gramStart"/>
      <w:r>
        <w:t>iPLACENTA</w:t>
      </w:r>
      <w:proofErr w:type="spellEnd"/>
      <w:proofErr w:type="gramEnd"/>
      <w:r>
        <w:t xml:space="preserve"> will work with partnering patient group </w:t>
      </w:r>
      <w:r w:rsidR="007A0D32">
        <w:t>APEC</w:t>
      </w:r>
      <w:r>
        <w:t xml:space="preserve"> for </w:t>
      </w:r>
      <w:r w:rsidR="00A323BE">
        <w:t>an effective</w:t>
      </w:r>
      <w:r>
        <w:t xml:space="preserve"> approach to healthcare professionals in the UK. </w:t>
      </w:r>
      <w:r w:rsidR="00D5629F">
        <w:t xml:space="preserve">In particular, two events are currently being planned with </w:t>
      </w:r>
      <w:proofErr w:type="spellStart"/>
      <w:r w:rsidR="00D5629F">
        <w:t>iPLACENTA</w:t>
      </w:r>
      <w:proofErr w:type="spellEnd"/>
      <w:r w:rsidR="00D5629F">
        <w:t xml:space="preserve"> participation:</w:t>
      </w:r>
    </w:p>
    <w:p w14:paraId="0D7F7D50" w14:textId="4DA6C04E" w:rsidR="00E46BC1" w:rsidRDefault="00D5629F" w:rsidP="004F67C6">
      <w:pPr>
        <w:pStyle w:val="Paragrafoelenco"/>
        <w:numPr>
          <w:ilvl w:val="0"/>
          <w:numId w:val="3"/>
        </w:numPr>
        <w:spacing w:line="276" w:lineRule="auto"/>
        <w:ind w:left="714" w:hanging="357"/>
        <w:contextualSpacing w:val="0"/>
        <w:jc w:val="both"/>
      </w:pPr>
      <w:r w:rsidRPr="00D5629F">
        <w:lastRenderedPageBreak/>
        <w:t>APEC Experts Day 2020 with 2-3 ESR presentations</w:t>
      </w:r>
    </w:p>
    <w:p w14:paraId="0B283037" w14:textId="73E0C9C9" w:rsidR="00D5629F" w:rsidRDefault="00D5629F" w:rsidP="00103F0F">
      <w:pPr>
        <w:pStyle w:val="Paragrafoelenco"/>
        <w:numPr>
          <w:ilvl w:val="0"/>
          <w:numId w:val="3"/>
        </w:numPr>
        <w:spacing w:line="276" w:lineRule="auto"/>
        <w:ind w:left="714" w:hanging="357"/>
        <w:contextualSpacing w:val="0"/>
        <w:jc w:val="both"/>
      </w:pPr>
      <w:r>
        <w:t>APEC Study Day (midwife training event) to be organised in 2020 with a talk from selected E</w:t>
      </w:r>
      <w:r w:rsidR="00250D3B">
        <w:t xml:space="preserve">SRs about the </w:t>
      </w:r>
      <w:proofErr w:type="spellStart"/>
      <w:r w:rsidR="00250D3B">
        <w:t>iPLACENTA</w:t>
      </w:r>
      <w:proofErr w:type="spellEnd"/>
      <w:r w:rsidR="00250D3B">
        <w:t xml:space="preserve"> project. This will be </w:t>
      </w:r>
      <w:r>
        <w:t xml:space="preserve">first </w:t>
      </w:r>
      <w:r w:rsidR="00250D3B">
        <w:t xml:space="preserve">APEC-organised </w:t>
      </w:r>
      <w:r>
        <w:t xml:space="preserve">event </w:t>
      </w:r>
      <w:r w:rsidR="00250D3B">
        <w:t>to take place in Scotland.</w:t>
      </w:r>
    </w:p>
    <w:p w14:paraId="4DE287B5" w14:textId="77777777" w:rsidR="006B1A54" w:rsidRPr="00D5629F" w:rsidRDefault="006B1A54" w:rsidP="006B1A54">
      <w:pPr>
        <w:pStyle w:val="Paragrafoelenco"/>
        <w:spacing w:line="276" w:lineRule="auto"/>
        <w:ind w:left="714"/>
        <w:contextualSpacing w:val="0"/>
        <w:jc w:val="both"/>
      </w:pPr>
    </w:p>
    <w:p w14:paraId="2838131E" w14:textId="361029F6" w:rsidR="00F81ADC" w:rsidRDefault="00F81ADC" w:rsidP="007A0D32">
      <w:pPr>
        <w:pStyle w:val="Titolo3"/>
      </w:pPr>
      <w:bookmarkStart w:id="48" w:name="_Toc14787000"/>
      <w:r>
        <w:t xml:space="preserve">5.2. </w:t>
      </w:r>
      <w:r w:rsidRPr="00E804BF">
        <w:t>Brochure</w:t>
      </w:r>
      <w:bookmarkEnd w:id="48"/>
    </w:p>
    <w:p w14:paraId="0A423447" w14:textId="532D4BBD" w:rsidR="00F81ADC" w:rsidRDefault="006B1A54" w:rsidP="00F81ADC">
      <w:pPr>
        <w:spacing w:line="276" w:lineRule="auto"/>
        <w:jc w:val="both"/>
      </w:pPr>
      <w:r>
        <w:t>There are plans</w:t>
      </w:r>
      <w:r w:rsidR="00F81ADC">
        <w:rPr>
          <w:b/>
        </w:rPr>
        <w:t xml:space="preserve"> </w:t>
      </w:r>
      <w:r w:rsidR="00F81ADC">
        <w:t>to produce a brochure aimed at maternal</w:t>
      </w:r>
      <w:r w:rsidR="004D0CB9">
        <w:t xml:space="preserve"> and fetal</w:t>
      </w:r>
      <w:r w:rsidR="00F81ADC">
        <w:t xml:space="preserve"> healthcare professionals</w:t>
      </w:r>
      <w:r w:rsidR="00ED10DF">
        <w:t xml:space="preserve"> for</w:t>
      </w:r>
      <w:r w:rsidR="00F81ADC">
        <w:t xml:space="preserve"> the APEC Study Day in 2020. The brochure will be </w:t>
      </w:r>
      <w:r>
        <w:t>updated and revised</w:t>
      </w:r>
      <w:r w:rsidR="00A85705">
        <w:t>, and</w:t>
      </w:r>
      <w:r w:rsidR="00F81ADC">
        <w:t xml:space="preserve"> translated into participating countries’ languages if requested, </w:t>
      </w:r>
      <w:r w:rsidR="00A85705">
        <w:t xml:space="preserve">to be ready for the </w:t>
      </w:r>
      <w:proofErr w:type="spellStart"/>
      <w:r w:rsidR="00A85705">
        <w:t>iPLACENTA</w:t>
      </w:r>
      <w:proofErr w:type="spellEnd"/>
      <w:r w:rsidR="00A85705">
        <w:t xml:space="preserve"> final conference in 2021. The brochure will be</w:t>
      </w:r>
      <w:r w:rsidR="00F81ADC">
        <w:t xml:space="preserve"> disseminated </w:t>
      </w:r>
      <w:r w:rsidR="00A85705">
        <w:t xml:space="preserve">as appropriate </w:t>
      </w:r>
      <w:r w:rsidR="00F81ADC">
        <w:t xml:space="preserve">via available APEC, </w:t>
      </w:r>
      <w:proofErr w:type="spellStart"/>
      <w:r w:rsidR="00F81ADC">
        <w:t>iPLACENTA</w:t>
      </w:r>
      <w:proofErr w:type="spellEnd"/>
      <w:r w:rsidR="00F81ADC">
        <w:t xml:space="preserve"> and consortium members’ channels. </w:t>
      </w:r>
    </w:p>
    <w:p w14:paraId="3C01B2E0" w14:textId="77777777" w:rsidR="00F81ADC" w:rsidRPr="00CE038C" w:rsidRDefault="00F81ADC" w:rsidP="00105CFF">
      <w:pPr>
        <w:spacing w:line="276" w:lineRule="auto"/>
        <w:jc w:val="both"/>
        <w:rPr>
          <w:b/>
        </w:rPr>
      </w:pPr>
    </w:p>
    <w:p w14:paraId="6460AC2D" w14:textId="362B1390" w:rsidR="00381B72" w:rsidRDefault="00252E09" w:rsidP="007A0D32">
      <w:pPr>
        <w:pStyle w:val="Titolo3"/>
      </w:pPr>
      <w:bookmarkStart w:id="49" w:name="_Toc14787001"/>
      <w:r>
        <w:t>5.</w:t>
      </w:r>
      <w:r w:rsidR="00F81ADC">
        <w:t>3</w:t>
      </w:r>
      <w:r>
        <w:t xml:space="preserve">. </w:t>
      </w:r>
      <w:r w:rsidR="00381B72">
        <w:t>Website</w:t>
      </w:r>
      <w:r w:rsidR="007335F9">
        <w:t>,</w:t>
      </w:r>
      <w:r w:rsidR="00381B72">
        <w:t xml:space="preserve"> social media</w:t>
      </w:r>
      <w:r w:rsidR="000E0548">
        <w:t xml:space="preserve"> and </w:t>
      </w:r>
      <w:r w:rsidR="006840F2">
        <w:t>other formats</w:t>
      </w:r>
      <w:r w:rsidR="00EA5914">
        <w:t xml:space="preserve"> (webinar, video)</w:t>
      </w:r>
      <w:bookmarkEnd w:id="49"/>
    </w:p>
    <w:p w14:paraId="1D2CB821" w14:textId="57A09990" w:rsidR="00661780" w:rsidRPr="00661780" w:rsidRDefault="00661780" w:rsidP="00105CFF">
      <w:pPr>
        <w:spacing w:line="276" w:lineRule="auto"/>
        <w:rPr>
          <w:b/>
        </w:rPr>
      </w:pPr>
      <w:r w:rsidRPr="00661780">
        <w:rPr>
          <w:b/>
        </w:rPr>
        <w:t>Website</w:t>
      </w:r>
    </w:p>
    <w:p w14:paraId="103BF8FA" w14:textId="1EA25D37" w:rsidR="00AC7441" w:rsidRDefault="00262F95" w:rsidP="00105CFF">
      <w:pPr>
        <w:spacing w:line="276" w:lineRule="auto"/>
      </w:pPr>
      <w:r>
        <w:t xml:space="preserve">The dedicated project website </w:t>
      </w:r>
      <w:hyperlink r:id="rId18" w:history="1">
        <w:r w:rsidRPr="008E5287">
          <w:rPr>
            <w:rStyle w:val="Collegamentoipertestuale"/>
          </w:rPr>
          <w:t>www.iplacenta.eu</w:t>
        </w:r>
      </w:hyperlink>
      <w:r>
        <w:t xml:space="preserve"> contains </w:t>
      </w:r>
      <w:r w:rsidR="00EA7C89">
        <w:t>the following sections</w:t>
      </w:r>
      <w:r w:rsidR="00661780">
        <w:t xml:space="preserve"> which will be continuously updated</w:t>
      </w:r>
      <w:r w:rsidR="00EA7C89">
        <w:t>:</w:t>
      </w:r>
    </w:p>
    <w:p w14:paraId="2B6B0897" w14:textId="55ED83E5" w:rsidR="00EA7C89" w:rsidRDefault="00EA7C89" w:rsidP="001F73AC">
      <w:pPr>
        <w:pStyle w:val="Paragrafoelenco"/>
        <w:numPr>
          <w:ilvl w:val="0"/>
          <w:numId w:val="6"/>
        </w:numPr>
        <w:spacing w:line="276" w:lineRule="auto"/>
        <w:ind w:left="714" w:hanging="357"/>
        <w:contextualSpacing w:val="0"/>
      </w:pPr>
      <w:r>
        <w:t>Description of the project aims</w:t>
      </w:r>
      <w:r w:rsidR="006B1A54">
        <w:t xml:space="preserve"> and achievements</w:t>
      </w:r>
    </w:p>
    <w:p w14:paraId="7350ADFC" w14:textId="2B632827" w:rsidR="00262F95" w:rsidRDefault="00EA7C89" w:rsidP="001F73AC">
      <w:pPr>
        <w:pStyle w:val="Paragrafoelenco"/>
        <w:numPr>
          <w:ilvl w:val="0"/>
          <w:numId w:val="6"/>
        </w:numPr>
        <w:spacing w:line="276" w:lineRule="auto"/>
        <w:ind w:left="714" w:hanging="357"/>
        <w:contextualSpacing w:val="0"/>
      </w:pPr>
      <w:r>
        <w:t>News related to the project</w:t>
      </w:r>
    </w:p>
    <w:p w14:paraId="541A9D81" w14:textId="21A40BF3" w:rsidR="00EA7C89" w:rsidRDefault="00EA7C89" w:rsidP="001F73AC">
      <w:pPr>
        <w:pStyle w:val="Paragrafoelenco"/>
        <w:numPr>
          <w:ilvl w:val="0"/>
          <w:numId w:val="6"/>
        </w:numPr>
        <w:spacing w:line="276" w:lineRule="auto"/>
        <w:ind w:left="714" w:hanging="357"/>
        <w:contextualSpacing w:val="0"/>
      </w:pPr>
      <w:r>
        <w:t>Project publications</w:t>
      </w:r>
      <w:r w:rsidR="00A70C8F">
        <w:t xml:space="preserve"> (articles, posters, any other)</w:t>
      </w:r>
    </w:p>
    <w:p w14:paraId="54B9EA3D" w14:textId="5432C742" w:rsidR="00EA7C89" w:rsidRDefault="00EA7C89" w:rsidP="001F73AC">
      <w:pPr>
        <w:pStyle w:val="Paragrafoelenco"/>
        <w:numPr>
          <w:ilvl w:val="0"/>
          <w:numId w:val="6"/>
        </w:numPr>
        <w:spacing w:line="276" w:lineRule="auto"/>
        <w:ind w:left="714" w:hanging="357"/>
        <w:contextualSpacing w:val="0"/>
      </w:pPr>
      <w:r>
        <w:t>ESR and supervisor biographies</w:t>
      </w:r>
    </w:p>
    <w:p w14:paraId="55DED235" w14:textId="50C3BC42" w:rsidR="00661780" w:rsidRDefault="00B50E5A" w:rsidP="001F73AC">
      <w:pPr>
        <w:pStyle w:val="Paragrafoelenco"/>
        <w:numPr>
          <w:ilvl w:val="0"/>
          <w:numId w:val="6"/>
        </w:numPr>
        <w:spacing w:line="276" w:lineRule="auto"/>
        <w:ind w:left="714" w:hanging="357"/>
        <w:contextualSpacing w:val="0"/>
      </w:pPr>
      <w:r>
        <w:t>Project</w:t>
      </w:r>
      <w:r w:rsidR="00EA7C89">
        <w:t xml:space="preserve"> blog</w:t>
      </w:r>
      <w:r>
        <w:t xml:space="preserve"> with ESR contributions</w:t>
      </w:r>
      <w:r w:rsidR="00EA7C89">
        <w:t xml:space="preserve"> </w:t>
      </w:r>
      <w:r>
        <w:t xml:space="preserve">on various PhD-related topics </w:t>
      </w:r>
    </w:p>
    <w:p w14:paraId="001A1CB4" w14:textId="0CDEDAE3" w:rsidR="00661780" w:rsidRDefault="00661780" w:rsidP="00105CFF">
      <w:pPr>
        <w:spacing w:line="276" w:lineRule="auto"/>
      </w:pPr>
      <w:r>
        <w:t xml:space="preserve">The project description on </w:t>
      </w:r>
      <w:hyperlink r:id="rId19" w:history="1">
        <w:r w:rsidRPr="008E5287">
          <w:rPr>
            <w:rStyle w:val="Collegamentoipertestuale"/>
          </w:rPr>
          <w:t>www.cordis.europa.eu</w:t>
        </w:r>
      </w:hyperlink>
      <w:r>
        <w:t xml:space="preserve"> contains a summary of project objectives and links to project results in the form of deliverables and peer-reviewed articles.</w:t>
      </w:r>
    </w:p>
    <w:p w14:paraId="603D6D21" w14:textId="77777777" w:rsidR="00DA6F9D" w:rsidRDefault="00DA6F9D" w:rsidP="00105CFF">
      <w:pPr>
        <w:spacing w:line="276" w:lineRule="auto"/>
        <w:rPr>
          <w:b/>
        </w:rPr>
      </w:pPr>
    </w:p>
    <w:p w14:paraId="472FFF68" w14:textId="1766074F" w:rsidR="00661780" w:rsidRPr="00661780" w:rsidRDefault="00661780" w:rsidP="00105CFF">
      <w:pPr>
        <w:spacing w:line="276" w:lineRule="auto"/>
        <w:rPr>
          <w:b/>
        </w:rPr>
      </w:pPr>
      <w:r w:rsidRPr="00661780">
        <w:rPr>
          <w:b/>
        </w:rPr>
        <w:t>Social media</w:t>
      </w:r>
    </w:p>
    <w:p w14:paraId="62F854F6" w14:textId="183CDA9B" w:rsidR="00AD5CDD" w:rsidRDefault="00AC7441" w:rsidP="00DD7C01">
      <w:pPr>
        <w:spacing w:line="276" w:lineRule="auto"/>
        <w:jc w:val="both"/>
      </w:pPr>
      <w:proofErr w:type="spellStart"/>
      <w:proofErr w:type="gramStart"/>
      <w:r>
        <w:t>iPLACENTA</w:t>
      </w:r>
      <w:proofErr w:type="spellEnd"/>
      <w:proofErr w:type="gramEnd"/>
      <w:r>
        <w:t xml:space="preserve"> is present</w:t>
      </w:r>
      <w:r w:rsidR="001C25EE">
        <w:t xml:space="preserve"> on these </w:t>
      </w:r>
      <w:r w:rsidR="00B50E5A">
        <w:t xml:space="preserve">social media platforms and aims to increase its </w:t>
      </w:r>
      <w:r w:rsidR="001C25EE">
        <w:t>number of followers</w:t>
      </w:r>
      <w:r w:rsidR="00B50E5A">
        <w:t xml:space="preserve"> throughout the project:</w:t>
      </w:r>
    </w:p>
    <w:p w14:paraId="08745BF7" w14:textId="6FA080B3" w:rsidR="009675BA" w:rsidRDefault="009675BA" w:rsidP="001F73AC">
      <w:pPr>
        <w:pStyle w:val="Paragrafoelenco"/>
        <w:numPr>
          <w:ilvl w:val="0"/>
          <w:numId w:val="2"/>
        </w:numPr>
        <w:spacing w:line="276" w:lineRule="auto"/>
        <w:ind w:left="714" w:hanging="357"/>
        <w:contextualSpacing w:val="0"/>
      </w:pPr>
      <w:r>
        <w:t>Twitter</w:t>
      </w:r>
      <w:r w:rsidR="00146BB6">
        <w:t xml:space="preserve"> </w:t>
      </w:r>
      <w:hyperlink r:id="rId20" w:history="1">
        <w:r w:rsidR="00146BB6" w:rsidRPr="00146BB6">
          <w:rPr>
            <w:rStyle w:val="Collegamentoipertestuale"/>
          </w:rPr>
          <w:t>(@</w:t>
        </w:r>
        <w:proofErr w:type="spellStart"/>
        <w:r w:rsidR="00146BB6" w:rsidRPr="00146BB6">
          <w:rPr>
            <w:rStyle w:val="Collegamentoipertestuale"/>
          </w:rPr>
          <w:t>iplacenta</w:t>
        </w:r>
        <w:proofErr w:type="spellEnd"/>
      </w:hyperlink>
      <w:r w:rsidR="00146BB6">
        <w:t xml:space="preserve">, </w:t>
      </w:r>
      <w:hyperlink r:id="rId21" w:history="1">
        <w:r w:rsidR="00146BB6" w:rsidRPr="00146BB6">
          <w:rPr>
            <w:rStyle w:val="Collegamentoipertestuale"/>
          </w:rPr>
          <w:t>#</w:t>
        </w:r>
        <w:proofErr w:type="spellStart"/>
        <w:r w:rsidR="00146BB6" w:rsidRPr="00146BB6">
          <w:rPr>
            <w:rStyle w:val="Collegamentoipertestuale"/>
          </w:rPr>
          <w:t>iplacenta</w:t>
        </w:r>
        <w:proofErr w:type="spellEnd"/>
      </w:hyperlink>
      <w:r w:rsidR="00146BB6">
        <w:t>)</w:t>
      </w:r>
    </w:p>
    <w:p w14:paraId="4E20D06F" w14:textId="61D0FB49" w:rsidR="009675BA" w:rsidRDefault="009675BA" w:rsidP="001F73AC">
      <w:pPr>
        <w:pStyle w:val="Paragrafoelenco"/>
        <w:numPr>
          <w:ilvl w:val="0"/>
          <w:numId w:val="2"/>
        </w:numPr>
        <w:spacing w:line="276" w:lineRule="auto"/>
        <w:ind w:left="714" w:hanging="357"/>
        <w:contextualSpacing w:val="0"/>
      </w:pPr>
      <w:proofErr w:type="spellStart"/>
      <w:r>
        <w:t>ResearchGate</w:t>
      </w:r>
      <w:proofErr w:type="spellEnd"/>
      <w:r w:rsidR="00146BB6">
        <w:t xml:space="preserve"> (</w:t>
      </w:r>
      <w:hyperlink r:id="rId22" w:history="1">
        <w:r w:rsidR="00146BB6" w:rsidRPr="00146BB6">
          <w:rPr>
            <w:rStyle w:val="Collegamentoipertestuale"/>
          </w:rPr>
          <w:t xml:space="preserve">Horizon 2020 MSCA-ITN – </w:t>
        </w:r>
        <w:proofErr w:type="spellStart"/>
        <w:r w:rsidR="00146BB6" w:rsidRPr="00146BB6">
          <w:rPr>
            <w:rStyle w:val="Collegamentoipertestuale"/>
          </w:rPr>
          <w:t>iPLACENTA</w:t>
        </w:r>
        <w:proofErr w:type="spellEnd"/>
      </w:hyperlink>
      <w:r w:rsidR="00146BB6">
        <w:t>)</w:t>
      </w:r>
    </w:p>
    <w:p w14:paraId="19029C39" w14:textId="35E696D8" w:rsidR="009675BA" w:rsidRDefault="009675BA" w:rsidP="001F73AC">
      <w:pPr>
        <w:pStyle w:val="Paragrafoelenco"/>
        <w:numPr>
          <w:ilvl w:val="0"/>
          <w:numId w:val="2"/>
        </w:numPr>
        <w:spacing w:line="276" w:lineRule="auto"/>
        <w:ind w:left="714" w:hanging="357"/>
        <w:contextualSpacing w:val="0"/>
      </w:pPr>
      <w:r>
        <w:t>LinkedIn</w:t>
      </w:r>
      <w:r w:rsidR="00146BB6">
        <w:t xml:space="preserve"> (</w:t>
      </w:r>
      <w:hyperlink r:id="rId23" w:history="1">
        <w:proofErr w:type="spellStart"/>
        <w:r w:rsidR="00146BB6" w:rsidRPr="00146BB6">
          <w:rPr>
            <w:rStyle w:val="Collegamentoipertestuale"/>
          </w:rPr>
          <w:t>iPLACENTA</w:t>
        </w:r>
        <w:proofErr w:type="spellEnd"/>
      </w:hyperlink>
      <w:r w:rsidR="00146BB6">
        <w:t>)</w:t>
      </w:r>
    </w:p>
    <w:p w14:paraId="060B86BB" w14:textId="4453B938" w:rsidR="009675BA" w:rsidRDefault="009675BA" w:rsidP="001F73AC">
      <w:pPr>
        <w:pStyle w:val="Paragrafoelenco"/>
        <w:numPr>
          <w:ilvl w:val="0"/>
          <w:numId w:val="2"/>
        </w:numPr>
        <w:spacing w:line="276" w:lineRule="auto"/>
        <w:ind w:left="714" w:hanging="357"/>
        <w:contextualSpacing w:val="0"/>
      </w:pPr>
      <w:r>
        <w:t>Facebook</w:t>
      </w:r>
      <w:r w:rsidR="006E1C10">
        <w:t xml:space="preserve"> (</w:t>
      </w:r>
      <w:hyperlink r:id="rId24" w:history="1">
        <w:proofErr w:type="spellStart"/>
        <w:r w:rsidR="006E1C10" w:rsidRPr="006E1C10">
          <w:rPr>
            <w:rStyle w:val="Collegamentoipertestuale"/>
          </w:rPr>
          <w:t>iPlacenta</w:t>
        </w:r>
        <w:proofErr w:type="spellEnd"/>
        <w:r w:rsidR="006E1C10" w:rsidRPr="006E1C10">
          <w:rPr>
            <w:rStyle w:val="Collegamentoipertestuale"/>
          </w:rPr>
          <w:t xml:space="preserve"> page</w:t>
        </w:r>
      </w:hyperlink>
      <w:r w:rsidR="006E1C10">
        <w:t>)</w:t>
      </w:r>
    </w:p>
    <w:p w14:paraId="2DD1EBE6" w14:textId="7AF80EF2" w:rsidR="009675BA" w:rsidRDefault="009675BA" w:rsidP="001F73AC">
      <w:pPr>
        <w:pStyle w:val="Paragrafoelenco"/>
        <w:numPr>
          <w:ilvl w:val="0"/>
          <w:numId w:val="2"/>
        </w:numPr>
        <w:spacing w:line="276" w:lineRule="auto"/>
        <w:ind w:left="714" w:hanging="357"/>
        <w:contextualSpacing w:val="0"/>
      </w:pPr>
      <w:proofErr w:type="spellStart"/>
      <w:r>
        <w:t>Instagram</w:t>
      </w:r>
      <w:proofErr w:type="spellEnd"/>
      <w:r w:rsidR="006E1C10">
        <w:t xml:space="preserve"> (</w:t>
      </w:r>
      <w:hyperlink r:id="rId25" w:history="1">
        <w:proofErr w:type="spellStart"/>
        <w:r w:rsidR="006E1C10" w:rsidRPr="006E1C10">
          <w:rPr>
            <w:rStyle w:val="Collegamentoipertestuale"/>
          </w:rPr>
          <w:t>iplacenta_itn</w:t>
        </w:r>
        <w:proofErr w:type="spellEnd"/>
      </w:hyperlink>
      <w:r w:rsidR="006E1C10">
        <w:t>)</w:t>
      </w:r>
    </w:p>
    <w:p w14:paraId="0E06D570" w14:textId="09C98C99" w:rsidR="009675BA" w:rsidRDefault="00B50E5A" w:rsidP="00DD7C01">
      <w:pPr>
        <w:spacing w:line="276" w:lineRule="auto"/>
        <w:jc w:val="both"/>
      </w:pPr>
      <w:r>
        <w:lastRenderedPageBreak/>
        <w:t xml:space="preserve">Twitter, </w:t>
      </w:r>
      <w:proofErr w:type="spellStart"/>
      <w:r>
        <w:t>ResearchGate</w:t>
      </w:r>
      <w:proofErr w:type="spellEnd"/>
      <w:r>
        <w:t xml:space="preserve"> and LinkedIn are </w:t>
      </w:r>
      <w:r w:rsidR="00661780">
        <w:t xml:space="preserve">being </w:t>
      </w:r>
      <w:r>
        <w:t xml:space="preserve">used specifically to disseminate </w:t>
      </w:r>
      <w:r w:rsidR="001F73AC">
        <w:t>research</w:t>
      </w:r>
      <w:r>
        <w:t xml:space="preserve"> resul</w:t>
      </w:r>
      <w:r w:rsidR="006B1A54">
        <w:t xml:space="preserve">ts to the scientific community, while Facebook and </w:t>
      </w:r>
      <w:proofErr w:type="spellStart"/>
      <w:r w:rsidR="006B1A54">
        <w:t>Instagram</w:t>
      </w:r>
      <w:proofErr w:type="spellEnd"/>
      <w:r w:rsidR="006B1A54">
        <w:t xml:space="preserve"> are used to </w:t>
      </w:r>
      <w:r w:rsidR="00FA3AF8">
        <w:t xml:space="preserve">also </w:t>
      </w:r>
      <w:r w:rsidR="006B1A54">
        <w:t xml:space="preserve">communicate the ESRs’ experiences and gather </w:t>
      </w:r>
      <w:r w:rsidR="00FA3AF8">
        <w:t xml:space="preserve">broader </w:t>
      </w:r>
      <w:r w:rsidR="006B1A54">
        <w:t>interest.</w:t>
      </w:r>
    </w:p>
    <w:p w14:paraId="2F9074A3" w14:textId="77777777" w:rsidR="00DA6F9D" w:rsidRDefault="00DA6F9D" w:rsidP="00105CFF">
      <w:pPr>
        <w:spacing w:line="276" w:lineRule="auto"/>
        <w:rPr>
          <w:b/>
        </w:rPr>
      </w:pPr>
    </w:p>
    <w:p w14:paraId="02D55AE9" w14:textId="64589A7A" w:rsidR="006840F2" w:rsidRDefault="006840F2" w:rsidP="00105CFF">
      <w:pPr>
        <w:spacing w:line="276" w:lineRule="auto"/>
        <w:rPr>
          <w:b/>
        </w:rPr>
      </w:pPr>
      <w:r>
        <w:rPr>
          <w:b/>
        </w:rPr>
        <w:t>Other formats</w:t>
      </w:r>
      <w:r w:rsidR="00EA5914">
        <w:rPr>
          <w:b/>
        </w:rPr>
        <w:t xml:space="preserve"> (webinar, video)</w:t>
      </w:r>
    </w:p>
    <w:p w14:paraId="1456349C" w14:textId="3EA23B5B" w:rsidR="006840F2" w:rsidRDefault="00A85705" w:rsidP="00EA5914">
      <w:pPr>
        <w:spacing w:line="276" w:lineRule="auto"/>
        <w:jc w:val="both"/>
      </w:pPr>
      <w:r>
        <w:t>ESR</w:t>
      </w:r>
      <w:r w:rsidR="006840F2">
        <w:t>s are encouraged to explore new technological opportunities for dissemination</w:t>
      </w:r>
      <w:r w:rsidR="00EA5914">
        <w:t xml:space="preserve"> to a wider scientific community</w:t>
      </w:r>
      <w:r w:rsidR="006840F2">
        <w:t xml:space="preserve">, and to share their experiences with each other. For example, </w:t>
      </w:r>
      <w:proofErr w:type="spellStart"/>
      <w:proofErr w:type="gramStart"/>
      <w:r w:rsidR="006840F2">
        <w:t>Gwena</w:t>
      </w:r>
      <w:r w:rsidR="006840F2">
        <w:rPr>
          <w:rFonts w:cs="Arial"/>
        </w:rPr>
        <w:t>ë</w:t>
      </w:r>
      <w:r w:rsidR="006840F2">
        <w:t>lle</w:t>
      </w:r>
      <w:proofErr w:type="spellEnd"/>
      <w:r w:rsidR="006840F2">
        <w:t xml:space="preserve"> </w:t>
      </w:r>
      <w:r>
        <w:t xml:space="preserve"> </w:t>
      </w:r>
      <w:proofErr w:type="spellStart"/>
      <w:r w:rsidR="006840F2">
        <w:t>Rabussier</w:t>
      </w:r>
      <w:proofErr w:type="spellEnd"/>
      <w:proofErr w:type="gramEnd"/>
      <w:r w:rsidR="006840F2">
        <w:t xml:space="preserve"> (ESR01) has held an “Ask the expert” webinar about 3D cell culture for </w:t>
      </w:r>
      <w:proofErr w:type="spellStart"/>
      <w:r w:rsidR="006840F2">
        <w:t>Mimetas</w:t>
      </w:r>
      <w:proofErr w:type="spellEnd"/>
      <w:r w:rsidR="006840F2">
        <w:t xml:space="preserve"> in April 2019, available</w:t>
      </w:r>
      <w:r w:rsidR="004B4307">
        <w:t xml:space="preserve"> on the </w:t>
      </w:r>
      <w:hyperlink r:id="rId26" w:history="1">
        <w:proofErr w:type="spellStart"/>
        <w:r w:rsidR="004B4307" w:rsidRPr="004B4307">
          <w:rPr>
            <w:rStyle w:val="Collegamentoipertestuale"/>
          </w:rPr>
          <w:t>Mimetas</w:t>
        </w:r>
        <w:proofErr w:type="spellEnd"/>
        <w:r w:rsidR="004B4307" w:rsidRPr="004B4307">
          <w:rPr>
            <w:rStyle w:val="Collegamentoipertestuale"/>
          </w:rPr>
          <w:t xml:space="preserve"> website</w:t>
        </w:r>
      </w:hyperlink>
      <w:r w:rsidR="004B4307">
        <w:t>.</w:t>
      </w:r>
    </w:p>
    <w:p w14:paraId="796E38A8" w14:textId="77777777" w:rsidR="00FA3AF8" w:rsidRDefault="006840F2" w:rsidP="00ED10DF">
      <w:pPr>
        <w:jc w:val="both"/>
      </w:pPr>
      <w:r w:rsidRPr="00ED10DF">
        <w:t xml:space="preserve">ESRs have also worked together to produce a </w:t>
      </w:r>
      <w:proofErr w:type="gramStart"/>
      <w:r w:rsidRPr="00ED10DF">
        <w:t>video which</w:t>
      </w:r>
      <w:proofErr w:type="gramEnd"/>
      <w:r w:rsidRPr="00ED10DF">
        <w:t xml:space="preserve"> was published on the occasion of World Preeclampsia Day on 22 May 2019</w:t>
      </w:r>
      <w:r w:rsidR="00ED10DF">
        <w:t>:</w:t>
      </w:r>
      <w:r w:rsidRPr="00ED10DF">
        <w:t xml:space="preserve"> </w:t>
      </w:r>
    </w:p>
    <w:p w14:paraId="60B9014E" w14:textId="04256623" w:rsidR="00252E09" w:rsidRPr="00ED10DF" w:rsidRDefault="00FA3AF8" w:rsidP="00802115">
      <w:pPr>
        <w:ind w:left="720"/>
        <w:jc w:val="both"/>
        <w:rPr>
          <w:rFonts w:cs="Arial"/>
        </w:rPr>
      </w:pPr>
      <w:r>
        <w:rPr>
          <w:rFonts w:cs="Arial"/>
          <w:bCs/>
        </w:rPr>
        <w:t>“</w:t>
      </w:r>
      <w:proofErr w:type="spellStart"/>
      <w:proofErr w:type="gramStart"/>
      <w:r w:rsidR="00ED10DF" w:rsidRPr="00FA3AF8">
        <w:rPr>
          <w:rFonts w:cs="Arial"/>
          <w:bCs/>
        </w:rPr>
        <w:t>iPLACENTA</w:t>
      </w:r>
      <w:proofErr w:type="spellEnd"/>
      <w:proofErr w:type="gramEnd"/>
      <w:r w:rsidR="00ED10DF" w:rsidRPr="00FA3AF8">
        <w:rPr>
          <w:rFonts w:cs="Arial"/>
          <w:bCs/>
        </w:rPr>
        <w:t xml:space="preserve"> Early-Stage Rese</w:t>
      </w:r>
      <w:r w:rsidRPr="00FA3AF8">
        <w:rPr>
          <w:rFonts w:cs="Arial"/>
          <w:bCs/>
        </w:rPr>
        <w:t>archers: Introducing ourselves </w:t>
      </w:r>
      <w:r w:rsidR="00ED10DF" w:rsidRPr="00FA3AF8">
        <w:rPr>
          <w:rFonts w:cs="Arial"/>
          <w:bCs/>
        </w:rPr>
        <w:t xml:space="preserve">(H2020 Marie </w:t>
      </w:r>
      <w:proofErr w:type="spellStart"/>
      <w:r w:rsidR="00ED10DF" w:rsidRPr="00FA3AF8">
        <w:rPr>
          <w:rFonts w:cs="Arial"/>
          <w:bCs/>
        </w:rPr>
        <w:t>Skłodowska</w:t>
      </w:r>
      <w:proofErr w:type="spellEnd"/>
      <w:r w:rsidR="00ED10DF" w:rsidRPr="00FA3AF8">
        <w:rPr>
          <w:rFonts w:cs="Arial"/>
          <w:bCs/>
        </w:rPr>
        <w:t>-Curie Actions)</w:t>
      </w:r>
      <w:r>
        <w:rPr>
          <w:rFonts w:cs="Arial"/>
          <w:bCs/>
        </w:rPr>
        <w:t>” (</w:t>
      </w:r>
      <w:hyperlink r:id="rId27" w:history="1">
        <w:r w:rsidRPr="00FA3AF8">
          <w:rPr>
            <w:rStyle w:val="Collegamentoipertestuale"/>
            <w:rFonts w:cs="Arial"/>
            <w:bCs/>
          </w:rPr>
          <w:t>YouTube</w:t>
        </w:r>
      </w:hyperlink>
      <w:r>
        <w:rPr>
          <w:rFonts w:cs="Arial"/>
          <w:bCs/>
        </w:rPr>
        <w:t>)</w:t>
      </w:r>
    </w:p>
    <w:p w14:paraId="6297400C" w14:textId="41D694F1" w:rsidR="00252E09" w:rsidRDefault="00ED10DF" w:rsidP="00105CFF">
      <w:pPr>
        <w:spacing w:line="276" w:lineRule="auto"/>
      </w:pPr>
      <w:r>
        <w:t>They plan to make further short films about their research topics.</w:t>
      </w:r>
    </w:p>
    <w:p w14:paraId="2CDB4E7B" w14:textId="77777777" w:rsidR="003C5C30" w:rsidRDefault="003C5C30" w:rsidP="00105CFF">
      <w:pPr>
        <w:spacing w:line="276" w:lineRule="auto"/>
      </w:pPr>
    </w:p>
    <w:p w14:paraId="6F713058" w14:textId="3D7060A6" w:rsidR="00EA5914" w:rsidRDefault="003C5C30" w:rsidP="007A0D32">
      <w:pPr>
        <w:pStyle w:val="Titolo1"/>
      </w:pPr>
      <w:bookmarkStart w:id="50" w:name="_Toc14787002"/>
      <w:r>
        <w:t xml:space="preserve">6. </w:t>
      </w:r>
      <w:r w:rsidRPr="007A0D32">
        <w:t>Evaluation</w:t>
      </w:r>
      <w:r>
        <w:t xml:space="preserve"> strategy</w:t>
      </w:r>
      <w:bookmarkEnd w:id="50"/>
    </w:p>
    <w:p w14:paraId="661F47DE" w14:textId="77777777" w:rsidR="003C5C30" w:rsidRDefault="003C5C30" w:rsidP="003C5C30">
      <w:pPr>
        <w:spacing w:line="276" w:lineRule="auto"/>
        <w:jc w:val="both"/>
      </w:pPr>
      <w:r w:rsidRPr="003208FB">
        <w:t xml:space="preserve">The </w:t>
      </w:r>
      <w:r>
        <w:t>project’s impact in terms of the dissemination of scientific results will be evaluated quantitatively on the numbers of:</w:t>
      </w:r>
    </w:p>
    <w:p w14:paraId="59150ECD" w14:textId="77777777" w:rsidR="003C5C30" w:rsidRDefault="003C5C30" w:rsidP="003C5C30">
      <w:pPr>
        <w:pStyle w:val="Paragrafoelenco"/>
        <w:numPr>
          <w:ilvl w:val="0"/>
          <w:numId w:val="2"/>
        </w:numPr>
        <w:spacing w:line="276" w:lineRule="auto"/>
        <w:ind w:left="714" w:hanging="357"/>
        <w:contextualSpacing w:val="0"/>
      </w:pPr>
      <w:proofErr w:type="gramStart"/>
      <w:r>
        <w:t>conferences</w:t>
      </w:r>
      <w:proofErr w:type="gramEnd"/>
      <w:r>
        <w:t xml:space="preserve"> and workshops with presentations (oral/poster) from ESRs, or supervisors in the context of </w:t>
      </w:r>
      <w:proofErr w:type="spellStart"/>
      <w:r>
        <w:t>iPLACENTA</w:t>
      </w:r>
      <w:proofErr w:type="spellEnd"/>
      <w:r>
        <w:t xml:space="preserve"> </w:t>
      </w:r>
    </w:p>
    <w:p w14:paraId="17E5B1AE" w14:textId="77777777" w:rsidR="003C5C30" w:rsidRDefault="003C5C30" w:rsidP="003C5C30">
      <w:pPr>
        <w:pStyle w:val="Paragrafoelenco"/>
        <w:numPr>
          <w:ilvl w:val="0"/>
          <w:numId w:val="2"/>
        </w:numPr>
        <w:spacing w:line="276" w:lineRule="auto"/>
        <w:ind w:left="714" w:hanging="357"/>
        <w:contextualSpacing w:val="0"/>
      </w:pPr>
      <w:proofErr w:type="gramStart"/>
      <w:r>
        <w:t>publications</w:t>
      </w:r>
      <w:proofErr w:type="gramEnd"/>
      <w:r>
        <w:t xml:space="preserve"> by the consortium</w:t>
      </w:r>
    </w:p>
    <w:p w14:paraId="61DE2691" w14:textId="4040ED88" w:rsidR="003C5C30" w:rsidRDefault="005D1274" w:rsidP="003C5C30">
      <w:pPr>
        <w:pStyle w:val="Paragrafoelenco"/>
        <w:numPr>
          <w:ilvl w:val="0"/>
          <w:numId w:val="2"/>
        </w:numPr>
        <w:spacing w:line="276" w:lineRule="auto"/>
        <w:ind w:left="714" w:hanging="357"/>
        <w:contextualSpacing w:val="0"/>
      </w:pPr>
      <w:proofErr w:type="gramStart"/>
      <w:r>
        <w:t>citations</w:t>
      </w:r>
      <w:proofErr w:type="gramEnd"/>
      <w:r>
        <w:t>; access statistics</w:t>
      </w:r>
    </w:p>
    <w:p w14:paraId="227A7805" w14:textId="77777777" w:rsidR="003C5C30" w:rsidRDefault="003C5C30" w:rsidP="003C5C30">
      <w:pPr>
        <w:pStyle w:val="Paragrafoelenco"/>
        <w:numPr>
          <w:ilvl w:val="0"/>
          <w:numId w:val="2"/>
        </w:numPr>
        <w:spacing w:line="276" w:lineRule="auto"/>
        <w:ind w:left="714" w:hanging="357"/>
        <w:contextualSpacing w:val="0"/>
      </w:pPr>
      <w:proofErr w:type="gramStart"/>
      <w:r>
        <w:t>press</w:t>
      </w:r>
      <w:proofErr w:type="gramEnd"/>
      <w:r>
        <w:t xml:space="preserve"> releases relating to project results</w:t>
      </w:r>
    </w:p>
    <w:p w14:paraId="4F5B2E82" w14:textId="77777777" w:rsidR="003C5C30" w:rsidRDefault="003C5C30" w:rsidP="003C5C30">
      <w:pPr>
        <w:pStyle w:val="Paragrafoelenco"/>
        <w:numPr>
          <w:ilvl w:val="0"/>
          <w:numId w:val="2"/>
        </w:numPr>
        <w:spacing w:line="276" w:lineRule="auto"/>
        <w:ind w:left="714" w:hanging="357"/>
        <w:contextualSpacing w:val="0"/>
      </w:pPr>
      <w:proofErr w:type="gramStart"/>
      <w:r>
        <w:t>participants</w:t>
      </w:r>
      <w:proofErr w:type="gramEnd"/>
      <w:r>
        <w:t xml:space="preserve"> at the </w:t>
      </w:r>
      <w:proofErr w:type="spellStart"/>
      <w:r>
        <w:t>iPLACENTA</w:t>
      </w:r>
      <w:proofErr w:type="spellEnd"/>
      <w:r>
        <w:t xml:space="preserve"> dedicated meetings (IFPA session, Satellite symposium)</w:t>
      </w:r>
    </w:p>
    <w:p w14:paraId="78141122" w14:textId="77777777" w:rsidR="003C5C30" w:rsidRDefault="003C5C30" w:rsidP="003C5C30">
      <w:pPr>
        <w:pStyle w:val="Paragrafoelenco"/>
        <w:numPr>
          <w:ilvl w:val="0"/>
          <w:numId w:val="2"/>
        </w:numPr>
        <w:spacing w:line="276" w:lineRule="auto"/>
        <w:ind w:left="714" w:hanging="357"/>
        <w:contextualSpacing w:val="0"/>
      </w:pPr>
      <w:proofErr w:type="gramStart"/>
      <w:r>
        <w:t>participants</w:t>
      </w:r>
      <w:proofErr w:type="gramEnd"/>
      <w:r>
        <w:t xml:space="preserve"> at the midwife training event and study day</w:t>
      </w:r>
    </w:p>
    <w:p w14:paraId="34E23260" w14:textId="34A087AB" w:rsidR="003C5C30" w:rsidRDefault="003C5C30" w:rsidP="003C5C30">
      <w:pPr>
        <w:pStyle w:val="Paragrafoelenco"/>
        <w:numPr>
          <w:ilvl w:val="0"/>
          <w:numId w:val="2"/>
        </w:numPr>
        <w:spacing w:line="276" w:lineRule="auto"/>
        <w:ind w:left="714" w:hanging="357"/>
        <w:contextualSpacing w:val="0"/>
      </w:pPr>
      <w:proofErr w:type="gramStart"/>
      <w:r>
        <w:t>visitors</w:t>
      </w:r>
      <w:proofErr w:type="gramEnd"/>
      <w:r>
        <w:t xml:space="preserve"> to the </w:t>
      </w:r>
      <w:proofErr w:type="spellStart"/>
      <w:r>
        <w:t>iPLACENTA</w:t>
      </w:r>
      <w:proofErr w:type="spellEnd"/>
      <w:r>
        <w:t xml:space="preserve"> website</w:t>
      </w:r>
      <w:r w:rsidR="00013349">
        <w:t xml:space="preserve"> and blog</w:t>
      </w:r>
      <w:r w:rsidR="00FB3BD7">
        <w:t xml:space="preserve"> (Google Analytics: website sessions)</w:t>
      </w:r>
      <w:r w:rsidR="00013349">
        <w:t>, viewers of the video</w:t>
      </w:r>
    </w:p>
    <w:p w14:paraId="64B34B70" w14:textId="77777777" w:rsidR="003C5C30" w:rsidRDefault="003C5C30" w:rsidP="003C5C30">
      <w:pPr>
        <w:pStyle w:val="Paragrafoelenco"/>
        <w:numPr>
          <w:ilvl w:val="0"/>
          <w:numId w:val="2"/>
        </w:numPr>
        <w:spacing w:line="276" w:lineRule="auto"/>
        <w:ind w:left="714" w:hanging="357"/>
        <w:contextualSpacing w:val="0"/>
      </w:pPr>
      <w:proofErr w:type="gramStart"/>
      <w:r>
        <w:t>social</w:t>
      </w:r>
      <w:proofErr w:type="gramEnd"/>
      <w:r>
        <w:t xml:space="preserve"> media followers</w:t>
      </w:r>
    </w:p>
    <w:p w14:paraId="4D61FB3A" w14:textId="41480D3F" w:rsidR="003C5C30" w:rsidRDefault="005D1274" w:rsidP="005D1274">
      <w:pPr>
        <w:spacing w:line="276" w:lineRule="auto"/>
        <w:jc w:val="both"/>
      </w:pPr>
      <w:r w:rsidRPr="005D1274">
        <w:t xml:space="preserve">Qualitatively, we will consider feedback from </w:t>
      </w:r>
      <w:proofErr w:type="spellStart"/>
      <w:r w:rsidRPr="005D1274">
        <w:t>iPLACENTA</w:t>
      </w:r>
      <w:proofErr w:type="spellEnd"/>
      <w:r w:rsidRPr="005D1274">
        <w:t>-dedicated events and the e</w:t>
      </w:r>
      <w:r w:rsidR="003C5C30" w:rsidRPr="005D1274">
        <w:t>mergence of new or enhanced collaborations</w:t>
      </w:r>
      <w:r w:rsidRPr="005D1274">
        <w:t xml:space="preserve"> as important indicators of project impact.</w:t>
      </w:r>
    </w:p>
    <w:p w14:paraId="72CC90C8" w14:textId="77777777" w:rsidR="003C5C30" w:rsidRPr="003208FB" w:rsidRDefault="003C5C30" w:rsidP="003C5C30">
      <w:pPr>
        <w:spacing w:line="276" w:lineRule="auto"/>
        <w:jc w:val="both"/>
      </w:pPr>
      <w:r>
        <w:t>This information will be collected on an ongoing basis and feed into the Dissemination and Outreach Committee’s annual strategy recommendations.</w:t>
      </w:r>
    </w:p>
    <w:p w14:paraId="746E1033" w14:textId="77777777" w:rsidR="003C5C30" w:rsidRDefault="003C5C30" w:rsidP="00105CFF">
      <w:pPr>
        <w:spacing w:line="276" w:lineRule="auto"/>
      </w:pPr>
    </w:p>
    <w:p w14:paraId="48C609CB" w14:textId="29F9BA78" w:rsidR="00381B72" w:rsidRDefault="00381B72" w:rsidP="00105CFF">
      <w:pPr>
        <w:pStyle w:val="Titolo1"/>
        <w:spacing w:line="276" w:lineRule="auto"/>
      </w:pPr>
      <w:bookmarkStart w:id="51" w:name="_Toc14787003"/>
      <w:r>
        <w:lastRenderedPageBreak/>
        <w:t>7.</w:t>
      </w:r>
      <w:r w:rsidRPr="007A0D32">
        <w:t xml:space="preserve"> </w:t>
      </w:r>
      <w:r>
        <w:t>Impact</w:t>
      </w:r>
      <w:r w:rsidR="003943DA">
        <w:t xml:space="preserve"> to date</w:t>
      </w:r>
      <w:bookmarkEnd w:id="51"/>
    </w:p>
    <w:p w14:paraId="4CC28D7E" w14:textId="12B3707A" w:rsidR="003C5C30" w:rsidRDefault="003C5C30" w:rsidP="003C5C30">
      <w:pPr>
        <w:spacing w:line="276" w:lineRule="auto"/>
        <w:jc w:val="both"/>
      </w:pPr>
      <w:r>
        <w:t xml:space="preserve">In their first year on the project, the ESRs have </w:t>
      </w:r>
      <w:r w:rsidR="002C49CF">
        <w:t>presented</w:t>
      </w:r>
      <w:r>
        <w:t xml:space="preserve"> their projects at a number of international, national and regional conferences on Maternal and Fetal Health, but also in other disciplines (e.g. extracellular vesicles) and sectors (e.g. ma</w:t>
      </w:r>
      <w:r w:rsidR="004B4307">
        <w:t xml:space="preserve">thematical genetics, </w:t>
      </w:r>
      <w:proofErr w:type="spellStart"/>
      <w:r w:rsidR="00D315A4">
        <w:t>bio</w:t>
      </w:r>
      <w:r w:rsidR="004B4307">
        <w:t>photonics</w:t>
      </w:r>
      <w:proofErr w:type="spellEnd"/>
      <w:r w:rsidR="004B4307">
        <w:t xml:space="preserve">), with </w:t>
      </w:r>
      <w:r w:rsidR="00D315A4">
        <w:t>10 separate poster presentations.</w:t>
      </w:r>
    </w:p>
    <w:p w14:paraId="5EBB0399" w14:textId="0552C73D" w:rsidR="003C5C30" w:rsidRDefault="003C5C30" w:rsidP="003C5C30">
      <w:pPr>
        <w:spacing w:line="276" w:lineRule="auto"/>
        <w:jc w:val="both"/>
      </w:pPr>
      <w:r>
        <w:t>Three reviews have been published and one is under review, in journals with an impact factor &gt;4</w:t>
      </w:r>
      <w:r w:rsidR="00FB3BD7">
        <w:t xml:space="preserve"> (989 views on 23/07/2019)</w:t>
      </w:r>
      <w:r>
        <w:t xml:space="preserve">. Overall, the ESRs are in an excellent position to disseminate their project results, with the encouragement of world-leading scientists collaborating in </w:t>
      </w:r>
      <w:proofErr w:type="spellStart"/>
      <w:r>
        <w:t>iPLACENTA</w:t>
      </w:r>
      <w:proofErr w:type="spellEnd"/>
      <w:r>
        <w:t xml:space="preserve">. </w:t>
      </w:r>
    </w:p>
    <w:p w14:paraId="052814E3" w14:textId="3E513B0C" w:rsidR="003B43B6" w:rsidRDefault="00ED5C4A" w:rsidP="003B43B6">
      <w:pPr>
        <w:spacing w:line="276" w:lineRule="auto"/>
        <w:jc w:val="both"/>
      </w:pPr>
      <w:r w:rsidRPr="00FB7F50">
        <w:t xml:space="preserve">In 2020 there will be time specifically dedicated to </w:t>
      </w:r>
      <w:proofErr w:type="spellStart"/>
      <w:r w:rsidRPr="00FB7F50">
        <w:t>iPLACENTA</w:t>
      </w:r>
      <w:proofErr w:type="spellEnd"/>
      <w:r w:rsidRPr="00FB7F50">
        <w:t xml:space="preserve"> research</w:t>
      </w:r>
      <w:r w:rsidR="00FB7F50">
        <w:t xml:space="preserve"> at important dissemination events</w:t>
      </w:r>
      <w:r w:rsidRPr="00FB7F50">
        <w:t>.</w:t>
      </w:r>
      <w:r w:rsidR="00EB04CB" w:rsidRPr="00FB7F50">
        <w:t xml:space="preserve"> </w:t>
      </w:r>
      <w:proofErr w:type="spellStart"/>
      <w:proofErr w:type="gramStart"/>
      <w:r w:rsidR="004B52D7" w:rsidRPr="00FB7F50">
        <w:t>i</w:t>
      </w:r>
      <w:r w:rsidR="00EB04CB" w:rsidRPr="00FB7F50">
        <w:t>PLACENTA</w:t>
      </w:r>
      <w:proofErr w:type="spellEnd"/>
      <w:proofErr w:type="gramEnd"/>
      <w:r w:rsidR="00EB04CB" w:rsidRPr="00FB7F50">
        <w:t xml:space="preserve"> principal</w:t>
      </w:r>
      <w:r w:rsidR="004B52D7" w:rsidRPr="00FB7F50">
        <w:t xml:space="preserve"> investigator</w:t>
      </w:r>
      <w:r w:rsidR="004908D3" w:rsidRPr="00FB7F50">
        <w:t xml:space="preserve"> Fergus McCarthy</w:t>
      </w:r>
      <w:r w:rsidR="004B52D7" w:rsidRPr="00FB7F50">
        <w:t xml:space="preserve"> </w:t>
      </w:r>
      <w:r w:rsidR="00EB04CB" w:rsidRPr="00FB7F50">
        <w:t>(University College Cork) has</w:t>
      </w:r>
      <w:r w:rsidR="004B52D7" w:rsidRPr="00FB7F50">
        <w:t xml:space="preserve"> </w:t>
      </w:r>
      <w:r w:rsidR="00EB04CB" w:rsidRPr="00FB7F50">
        <w:t>arranged for</w:t>
      </w:r>
      <w:r w:rsidR="002379C5" w:rsidRPr="00FB7F50">
        <w:t xml:space="preserve"> a specific session at</w:t>
      </w:r>
      <w:r w:rsidR="00E050B3" w:rsidRPr="00FB7F50">
        <w:t xml:space="preserve"> IFPA international conference in </w:t>
      </w:r>
      <w:r w:rsidRPr="00FB7F50">
        <w:t>Amsterdam</w:t>
      </w:r>
      <w:r w:rsidR="00E050B3" w:rsidRPr="00FB7F50">
        <w:t xml:space="preserve"> to showcase </w:t>
      </w:r>
      <w:proofErr w:type="spellStart"/>
      <w:r w:rsidR="00E050B3" w:rsidRPr="00FB7F50">
        <w:t>iPLACENTA</w:t>
      </w:r>
      <w:proofErr w:type="spellEnd"/>
      <w:r w:rsidR="00E050B3" w:rsidRPr="00FB7F50">
        <w:t xml:space="preserve"> research </w:t>
      </w:r>
      <w:r w:rsidR="006A37E5" w:rsidRPr="00FB7F50">
        <w:t>alongside other research</w:t>
      </w:r>
      <w:r w:rsidR="004C507E" w:rsidRPr="00FB7F50">
        <w:t xml:space="preserve">. Through our partner </w:t>
      </w:r>
      <w:r w:rsidR="00FB7F50" w:rsidRPr="00FB7F50">
        <w:t>organisation Action on Pre-</w:t>
      </w:r>
      <w:proofErr w:type="spellStart"/>
      <w:r w:rsidR="00FB7F50" w:rsidRPr="00FB7F50">
        <w:t>eclampsia</w:t>
      </w:r>
      <w:proofErr w:type="spellEnd"/>
      <w:r w:rsidR="004C507E" w:rsidRPr="00FB7F50">
        <w:t xml:space="preserve"> </w:t>
      </w:r>
      <w:r w:rsidR="00FB7F50" w:rsidRPr="00FB7F50">
        <w:t>(</w:t>
      </w:r>
      <w:r w:rsidR="004C507E" w:rsidRPr="00FB7F50">
        <w:t>APEC</w:t>
      </w:r>
      <w:r w:rsidR="00FB7F50" w:rsidRPr="00FB7F50">
        <w:t>)</w:t>
      </w:r>
      <w:r w:rsidR="00C52CDC" w:rsidRPr="00FB7F50">
        <w:t xml:space="preserve"> there will be </w:t>
      </w:r>
      <w:r w:rsidR="003B43B6" w:rsidRPr="00FB7F50">
        <w:t>two events</w:t>
      </w:r>
      <w:r w:rsidR="00EE2FCA" w:rsidRPr="00FB7F50">
        <w:t xml:space="preserve"> focusing on </w:t>
      </w:r>
      <w:r w:rsidR="003B43B6" w:rsidRPr="00FB7F50">
        <w:t xml:space="preserve">Maternal and Fetal Health professionals (APEC Experts Day and Study Day) with time specifically dedicated to </w:t>
      </w:r>
      <w:proofErr w:type="spellStart"/>
      <w:r w:rsidR="003B43B6" w:rsidRPr="00FB7F50">
        <w:t>iPLACENTA</w:t>
      </w:r>
      <w:proofErr w:type="spellEnd"/>
      <w:r w:rsidR="003B43B6" w:rsidRPr="00FB7F50">
        <w:t xml:space="preserve"> research.  </w:t>
      </w:r>
    </w:p>
    <w:p w14:paraId="7BAF4631" w14:textId="77777777" w:rsidR="009F298D" w:rsidRDefault="009F298D" w:rsidP="009F298D">
      <w:pPr>
        <w:spacing w:line="276" w:lineRule="auto"/>
        <w:jc w:val="both"/>
      </w:pPr>
      <w:r>
        <w:t xml:space="preserve">The ESRs have been actively contributing material shared on the website </w:t>
      </w:r>
      <w:r w:rsidRPr="00FB3BD7">
        <w:t>(</w:t>
      </w:r>
      <w:r>
        <w:t xml:space="preserve">access statistics: </w:t>
      </w:r>
      <w:r w:rsidRPr="00FB3BD7">
        <w:t>1230 sessions</w:t>
      </w:r>
      <w:r>
        <w:t>, 10/01-23/07/2019</w:t>
      </w:r>
      <w:r w:rsidRPr="00FB3BD7">
        <w:t>)</w:t>
      </w:r>
      <w:r>
        <w:t xml:space="preserve"> and on social media platforms linked to </w:t>
      </w:r>
      <w:proofErr w:type="spellStart"/>
      <w:r>
        <w:t>iPLACENTA</w:t>
      </w:r>
      <w:proofErr w:type="spellEnd"/>
      <w:r>
        <w:t xml:space="preserve"> (e.g. introductory video, blog posts). This helps to raise awareness, and to increase the number of followers who can benefit from future publication of research results across these channels. Most activity has so far been registered on Twitter </w:t>
      </w:r>
      <w:r w:rsidRPr="00013349">
        <w:t>(117</w:t>
      </w:r>
      <w:r>
        <w:t xml:space="preserve"> f</w:t>
      </w:r>
      <w:r w:rsidRPr="00013349">
        <w:t>ollowers on 23/07/2019</w:t>
      </w:r>
      <w:r>
        <w:t>, 59 tweets</w:t>
      </w:r>
      <w:r w:rsidRPr="00013349">
        <w:t>).</w:t>
      </w:r>
    </w:p>
    <w:p w14:paraId="6D058B93" w14:textId="77777777" w:rsidR="003C5C30" w:rsidRDefault="003C5C30" w:rsidP="003C5C30">
      <w:pPr>
        <w:spacing w:line="276" w:lineRule="auto"/>
        <w:jc w:val="both"/>
      </w:pPr>
      <w:r>
        <w:t>The project has attracted interest from the Placental Atlas Tool (</w:t>
      </w:r>
      <w:hyperlink r:id="rId28" w:history="1">
        <w:r>
          <w:rPr>
            <w:rStyle w:val="Collegamentoipertestuale"/>
          </w:rPr>
          <w:t>https://pat.nichd.nih.gov/</w:t>
        </w:r>
      </w:hyperlink>
      <w:r>
        <w:t xml:space="preserve">), a resource developed by Human Placenta Project, the largest US-funded project on placenta research, and talks are currently being held how </w:t>
      </w:r>
      <w:proofErr w:type="spellStart"/>
      <w:r>
        <w:t>iPLACENTA</w:t>
      </w:r>
      <w:proofErr w:type="spellEnd"/>
      <w:r>
        <w:t xml:space="preserve"> might engage with this.</w:t>
      </w:r>
    </w:p>
    <w:p w14:paraId="54678614" w14:textId="6B62EA47" w:rsidR="004F67C6" w:rsidRDefault="004F67C6" w:rsidP="00105CFF">
      <w:pPr>
        <w:spacing w:line="276" w:lineRule="auto"/>
        <w:rPr>
          <w:b/>
        </w:rPr>
      </w:pPr>
    </w:p>
    <w:p w14:paraId="53CAC440" w14:textId="77777777" w:rsidR="001B6887" w:rsidRPr="001B6887" w:rsidRDefault="001B6887" w:rsidP="001B6887">
      <w:pPr>
        <w:spacing w:line="276" w:lineRule="auto"/>
        <w:rPr>
          <w:b/>
        </w:rPr>
      </w:pPr>
    </w:p>
    <w:sectPr w:rsidR="001B6887" w:rsidRPr="001B6887" w:rsidSect="00D9410C">
      <w:headerReference w:type="default" r:id="rId29"/>
      <w:footerReference w:type="default" r:id="rId30"/>
      <w:pgSz w:w="11907" w:h="16839"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B10CF6" w16cid:durableId="20E2B8AE"/>
  <w16cid:commentId w16cid:paraId="502039B7" w16cid:durableId="20E2BC02"/>
  <w16cid:commentId w16cid:paraId="2DC2677D" w16cid:durableId="20E2BC09"/>
  <w16cid:commentId w16cid:paraId="4FB48F35" w16cid:durableId="20E2BC3A"/>
  <w16cid:commentId w16cid:paraId="411FCA09" w16cid:durableId="20E2BCA4"/>
  <w16cid:commentId w16cid:paraId="08689F09" w16cid:durableId="20E2BAB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0D5AA" w14:textId="77777777" w:rsidR="00103F0F" w:rsidRDefault="00103F0F" w:rsidP="00A3450C">
      <w:pPr>
        <w:spacing w:after="0" w:line="240" w:lineRule="auto"/>
      </w:pPr>
      <w:r>
        <w:separator/>
      </w:r>
    </w:p>
  </w:endnote>
  <w:endnote w:type="continuationSeparator" w:id="0">
    <w:p w14:paraId="4B68B25E" w14:textId="77777777" w:rsidR="00103F0F" w:rsidRDefault="00103F0F" w:rsidP="00A3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 w:name="Segoe UI">
    <w:altName w:val="Arial"/>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BE5E" w14:textId="77777777" w:rsidR="00103F0F" w:rsidRDefault="00103F0F" w:rsidP="004076C5">
    <w:pPr>
      <w:pStyle w:val="Pidipagina"/>
      <w:ind w:left="1134"/>
      <w:rPr>
        <w:rFonts w:cs="Arial"/>
        <w:sz w:val="20"/>
      </w:rPr>
    </w:pPr>
  </w:p>
  <w:p w14:paraId="7712ABBE" w14:textId="77777777" w:rsidR="00103F0F" w:rsidRPr="0000163A" w:rsidRDefault="00103F0F" w:rsidP="004076C5">
    <w:pPr>
      <w:pStyle w:val="Pidipagina"/>
      <w:ind w:left="1134"/>
      <w:rPr>
        <w:rFonts w:cs="Arial"/>
        <w:sz w:val="20"/>
      </w:rPr>
    </w:pPr>
    <w:r w:rsidRPr="0000163A">
      <w:rPr>
        <w:rFonts w:cs="Arial"/>
        <w:noProof/>
        <w:sz w:val="20"/>
        <w:lang w:val="it-IT" w:eastAsia="it-IT"/>
      </w:rPr>
      <w:drawing>
        <wp:anchor distT="0" distB="0" distL="114300" distR="114300" simplePos="0" relativeHeight="251659264" behindDoc="1" locked="0" layoutInCell="1" allowOverlap="0" wp14:anchorId="225399E0" wp14:editId="7C42F7F8">
          <wp:simplePos x="0" y="0"/>
          <wp:positionH relativeFrom="margin">
            <wp:align>left</wp:align>
          </wp:positionH>
          <wp:positionV relativeFrom="paragraph">
            <wp:posOffset>-17145</wp:posOffset>
          </wp:positionV>
          <wp:extent cx="619200" cy="41400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00" cy="414000"/>
                  </a:xfrm>
                  <a:prstGeom prst="rect">
                    <a:avLst/>
                  </a:prstGeom>
                </pic:spPr>
              </pic:pic>
            </a:graphicData>
          </a:graphic>
          <wp14:sizeRelH relativeFrom="margin">
            <wp14:pctWidth>0</wp14:pctWidth>
          </wp14:sizeRelH>
          <wp14:sizeRelV relativeFrom="margin">
            <wp14:pctHeight>0</wp14:pctHeight>
          </wp14:sizeRelV>
        </wp:anchor>
      </w:drawing>
    </w:r>
    <w:r w:rsidRPr="00C01742">
      <w:rPr>
        <w:rFonts w:cs="Arial"/>
        <w:sz w:val="20"/>
        <w:szCs w:val="20"/>
      </w:rPr>
      <w:t xml:space="preserve">This project has received funding from the European Union’s Horizon 2020 research and innovation programme under the Marie </w:t>
    </w:r>
    <w:proofErr w:type="spellStart"/>
    <w:r w:rsidRPr="00C01742">
      <w:rPr>
        <w:rFonts w:cs="Arial"/>
        <w:sz w:val="20"/>
        <w:szCs w:val="20"/>
      </w:rPr>
      <w:t>Skłodowska</w:t>
    </w:r>
    <w:proofErr w:type="spellEnd"/>
    <w:r w:rsidRPr="00C01742">
      <w:rPr>
        <w:rFonts w:cs="Arial"/>
        <w:sz w:val="20"/>
        <w:szCs w:val="20"/>
      </w:rPr>
      <w:t>-Curie grant agreement No. 765274.</w:t>
    </w:r>
  </w:p>
  <w:p w14:paraId="4B257552" w14:textId="77777777" w:rsidR="00103F0F" w:rsidRDefault="00103F0F">
    <w:pPr>
      <w:pStyle w:val="Pidipagina"/>
      <w:jc w:val="center"/>
    </w:pPr>
  </w:p>
  <w:p w14:paraId="6EF19B41" w14:textId="719BCB4F" w:rsidR="00103F0F" w:rsidRDefault="00103F0F">
    <w:pPr>
      <w:pStyle w:val="Pidipagina"/>
      <w:jc w:val="center"/>
    </w:pPr>
    <w:sdt>
      <w:sdtPr>
        <w:id w:val="15789373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C220F" w14:textId="77777777" w:rsidR="00103F0F" w:rsidRDefault="00103F0F" w:rsidP="00A3450C">
      <w:pPr>
        <w:spacing w:after="0" w:line="240" w:lineRule="auto"/>
      </w:pPr>
      <w:r>
        <w:separator/>
      </w:r>
    </w:p>
  </w:footnote>
  <w:footnote w:type="continuationSeparator" w:id="0">
    <w:p w14:paraId="03B226A7" w14:textId="77777777" w:rsidR="00103F0F" w:rsidRDefault="00103F0F" w:rsidP="00A345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B4817" w14:textId="66821BB7" w:rsidR="00103F0F" w:rsidRPr="00C07D3A" w:rsidRDefault="00103F0F" w:rsidP="00F40C9E">
    <w:pPr>
      <w:pStyle w:val="Intestazione"/>
      <w:rPr>
        <w:rFonts w:cs="Arial"/>
        <w:szCs w:val="24"/>
      </w:rPr>
    </w:pPr>
    <w:proofErr w:type="spellStart"/>
    <w:proofErr w:type="gramStart"/>
    <w:r>
      <w:rPr>
        <w:rFonts w:cs="Arial"/>
        <w:szCs w:val="24"/>
      </w:rPr>
      <w:t>iPLACENTA</w:t>
    </w:r>
    <w:proofErr w:type="spellEnd"/>
    <w:proofErr w:type="gramEnd"/>
    <w:r>
      <w:rPr>
        <w:rFonts w:cs="Arial"/>
        <w:szCs w:val="24"/>
      </w:rPr>
      <w:tab/>
    </w:r>
    <w:r>
      <w:rPr>
        <w:rFonts w:cs="Arial"/>
        <w:szCs w:val="24"/>
      </w:rPr>
      <w:tab/>
      <w:t>D5.1</w:t>
    </w:r>
  </w:p>
  <w:p w14:paraId="7EEDB7F3" w14:textId="797D440B" w:rsidR="00103F0F" w:rsidRDefault="00103F0F">
    <w:pPr>
      <w:pStyle w:val="Intestazione"/>
      <w:rPr>
        <w:rFonts w:cs="Arial"/>
        <w:szCs w:val="24"/>
      </w:rPr>
    </w:pPr>
    <w:r w:rsidRPr="00C07D3A">
      <w:rPr>
        <w:rFonts w:cs="Arial"/>
        <w:szCs w:val="24"/>
      </w:rPr>
      <w:t>765274</w:t>
    </w:r>
    <w:r w:rsidRPr="00C07D3A">
      <w:rPr>
        <w:rFonts w:cs="Arial"/>
        <w:szCs w:val="24"/>
      </w:rPr>
      <w:tab/>
    </w:r>
    <w:r w:rsidRPr="00C07D3A">
      <w:rPr>
        <w:rFonts w:cs="Arial"/>
        <w:szCs w:val="24"/>
      </w:rPr>
      <w:tab/>
    </w:r>
    <w:r>
      <w:rPr>
        <w:rFonts w:cs="Arial"/>
        <w:szCs w:val="24"/>
      </w:rPr>
      <w:t>Public</w:t>
    </w:r>
  </w:p>
  <w:p w14:paraId="55D4D658" w14:textId="77777777" w:rsidR="00103F0F" w:rsidRPr="00C07D3A" w:rsidRDefault="00103F0F">
    <w:pPr>
      <w:pStyle w:val="Intestazione"/>
      <w:rPr>
        <w:rFonts w:cs="Arial"/>
        <w:szCs w:val="24"/>
      </w:rPr>
    </w:pPr>
  </w:p>
  <w:p w14:paraId="10C701ED" w14:textId="77777777" w:rsidR="00103F0F" w:rsidRPr="00F40C9E" w:rsidRDefault="00103F0F" w:rsidP="004076C5">
    <w:pPr>
      <w:pStyle w:val="Intestazione"/>
      <w:ind w:firstLine="720"/>
      <w:rPr>
        <w:rFonts w:cs="Arial"/>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4B29"/>
    <w:multiLevelType w:val="hybridMultilevel"/>
    <w:tmpl w:val="94748EC6"/>
    <w:lvl w:ilvl="0" w:tplc="A274C734">
      <w:start w:val="6"/>
      <w:numFmt w:val="bullet"/>
      <w:lvlText w:val="-"/>
      <w:lvlJc w:val="left"/>
      <w:pPr>
        <w:ind w:left="720" w:hanging="360"/>
      </w:pPr>
      <w:rPr>
        <w:rFonts w:ascii="Arial" w:eastAsiaTheme="minorHAnsi" w:hAnsi="Arial" w:cs="Arial" w:hint="default"/>
        <w:b w:val="0"/>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131232"/>
    <w:multiLevelType w:val="hybridMultilevel"/>
    <w:tmpl w:val="5ECAE7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EF375A"/>
    <w:multiLevelType w:val="hybridMultilevel"/>
    <w:tmpl w:val="F7A065C0"/>
    <w:lvl w:ilvl="0" w:tplc="25C8F02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465B59"/>
    <w:multiLevelType w:val="hybridMultilevel"/>
    <w:tmpl w:val="97D44B0A"/>
    <w:lvl w:ilvl="0" w:tplc="4900EC5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874868"/>
    <w:multiLevelType w:val="hybridMultilevel"/>
    <w:tmpl w:val="43C09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3533EE"/>
    <w:multiLevelType w:val="hybridMultilevel"/>
    <w:tmpl w:val="7458D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8C1D18"/>
    <w:multiLevelType w:val="hybridMultilevel"/>
    <w:tmpl w:val="39222CFC"/>
    <w:lvl w:ilvl="0" w:tplc="C2E6758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0059D5"/>
    <w:multiLevelType w:val="multilevel"/>
    <w:tmpl w:val="3FAE432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F304792"/>
    <w:multiLevelType w:val="hybridMultilevel"/>
    <w:tmpl w:val="CBF04EF0"/>
    <w:lvl w:ilvl="0" w:tplc="A274C734">
      <w:start w:val="6"/>
      <w:numFmt w:val="bullet"/>
      <w:lvlText w:val="-"/>
      <w:lvlJc w:val="left"/>
      <w:pPr>
        <w:ind w:left="720" w:hanging="360"/>
      </w:pPr>
      <w:rPr>
        <w:rFonts w:ascii="Arial" w:eastAsiaTheme="minorHAnsi" w:hAnsi="Arial" w:cs="Arial" w:hint="default"/>
        <w:b w:val="0"/>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614DB7"/>
    <w:multiLevelType w:val="hybridMultilevel"/>
    <w:tmpl w:val="ED5ED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9"/>
  </w:num>
  <w:num w:numId="5">
    <w:abstractNumId w:val="5"/>
  </w:num>
  <w:num w:numId="6">
    <w:abstractNumId w:val="6"/>
  </w:num>
  <w:num w:numId="7">
    <w:abstractNumId w:val="10"/>
  </w:num>
  <w:num w:numId="8">
    <w:abstractNumId w:val="7"/>
  </w:num>
  <w:num w:numId="9">
    <w:abstractNumId w:val="2"/>
  </w:num>
  <w:num w:numId="10">
    <w:abstractNumId w:val="4"/>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0C"/>
    <w:rsid w:val="0000163A"/>
    <w:rsid w:val="00004675"/>
    <w:rsid w:val="0000646F"/>
    <w:rsid w:val="00013349"/>
    <w:rsid w:val="000137DE"/>
    <w:rsid w:val="0001452C"/>
    <w:rsid w:val="00014586"/>
    <w:rsid w:val="000176F3"/>
    <w:rsid w:val="00025F88"/>
    <w:rsid w:val="00042589"/>
    <w:rsid w:val="00054E6C"/>
    <w:rsid w:val="00062D53"/>
    <w:rsid w:val="00064783"/>
    <w:rsid w:val="00064FBD"/>
    <w:rsid w:val="00065307"/>
    <w:rsid w:val="0007388F"/>
    <w:rsid w:val="00076A3F"/>
    <w:rsid w:val="00097B46"/>
    <w:rsid w:val="000A0078"/>
    <w:rsid w:val="000A007A"/>
    <w:rsid w:val="000A08C1"/>
    <w:rsid w:val="000A58D6"/>
    <w:rsid w:val="000B1F06"/>
    <w:rsid w:val="000B5601"/>
    <w:rsid w:val="000C5E4E"/>
    <w:rsid w:val="000C7B62"/>
    <w:rsid w:val="000D085A"/>
    <w:rsid w:val="000E0548"/>
    <w:rsid w:val="000E0693"/>
    <w:rsid w:val="000E10C1"/>
    <w:rsid w:val="000E49F0"/>
    <w:rsid w:val="000E7524"/>
    <w:rsid w:val="00103F0F"/>
    <w:rsid w:val="00105CFF"/>
    <w:rsid w:val="00110C84"/>
    <w:rsid w:val="001122FB"/>
    <w:rsid w:val="0012180D"/>
    <w:rsid w:val="001301F3"/>
    <w:rsid w:val="00146189"/>
    <w:rsid w:val="00146BB6"/>
    <w:rsid w:val="00150B2C"/>
    <w:rsid w:val="00151D23"/>
    <w:rsid w:val="00154AA7"/>
    <w:rsid w:val="00154B1C"/>
    <w:rsid w:val="00161612"/>
    <w:rsid w:val="00163F04"/>
    <w:rsid w:val="00166479"/>
    <w:rsid w:val="00170FE4"/>
    <w:rsid w:val="00176892"/>
    <w:rsid w:val="00190C8F"/>
    <w:rsid w:val="00195A97"/>
    <w:rsid w:val="00196B26"/>
    <w:rsid w:val="001A429F"/>
    <w:rsid w:val="001A4C93"/>
    <w:rsid w:val="001B3186"/>
    <w:rsid w:val="001B34A4"/>
    <w:rsid w:val="001B6887"/>
    <w:rsid w:val="001C2295"/>
    <w:rsid w:val="001C25EE"/>
    <w:rsid w:val="001E2A9A"/>
    <w:rsid w:val="001E3832"/>
    <w:rsid w:val="001F0BA0"/>
    <w:rsid w:val="001F1F2C"/>
    <w:rsid w:val="001F257B"/>
    <w:rsid w:val="001F73AC"/>
    <w:rsid w:val="00204370"/>
    <w:rsid w:val="00206D4A"/>
    <w:rsid w:val="0021165A"/>
    <w:rsid w:val="002144B1"/>
    <w:rsid w:val="0021661C"/>
    <w:rsid w:val="002209AE"/>
    <w:rsid w:val="00222B21"/>
    <w:rsid w:val="00230560"/>
    <w:rsid w:val="00231A14"/>
    <w:rsid w:val="0023293E"/>
    <w:rsid w:val="002379C5"/>
    <w:rsid w:val="002423D4"/>
    <w:rsid w:val="00250D3B"/>
    <w:rsid w:val="00252E09"/>
    <w:rsid w:val="0026195A"/>
    <w:rsid w:val="00262F95"/>
    <w:rsid w:val="0026595F"/>
    <w:rsid w:val="0027100C"/>
    <w:rsid w:val="00271A3F"/>
    <w:rsid w:val="00271C6B"/>
    <w:rsid w:val="002826A7"/>
    <w:rsid w:val="0028703C"/>
    <w:rsid w:val="00294655"/>
    <w:rsid w:val="00295DAC"/>
    <w:rsid w:val="002A1E73"/>
    <w:rsid w:val="002A3FF4"/>
    <w:rsid w:val="002A6CD4"/>
    <w:rsid w:val="002B6D8C"/>
    <w:rsid w:val="002C49CF"/>
    <w:rsid w:val="002D1D15"/>
    <w:rsid w:val="002D526C"/>
    <w:rsid w:val="002D7C5E"/>
    <w:rsid w:val="002E0135"/>
    <w:rsid w:val="002E0277"/>
    <w:rsid w:val="002E362A"/>
    <w:rsid w:val="002E7EA3"/>
    <w:rsid w:val="00317551"/>
    <w:rsid w:val="003208FB"/>
    <w:rsid w:val="00324790"/>
    <w:rsid w:val="0034102D"/>
    <w:rsid w:val="0034230A"/>
    <w:rsid w:val="00360355"/>
    <w:rsid w:val="00364F35"/>
    <w:rsid w:val="00376DB9"/>
    <w:rsid w:val="00381B72"/>
    <w:rsid w:val="00382CA0"/>
    <w:rsid w:val="00391907"/>
    <w:rsid w:val="00392398"/>
    <w:rsid w:val="003943DA"/>
    <w:rsid w:val="00394E03"/>
    <w:rsid w:val="0039603F"/>
    <w:rsid w:val="00397172"/>
    <w:rsid w:val="003A1171"/>
    <w:rsid w:val="003B0ACD"/>
    <w:rsid w:val="003B43B6"/>
    <w:rsid w:val="003C5C30"/>
    <w:rsid w:val="003D0E53"/>
    <w:rsid w:val="003D1627"/>
    <w:rsid w:val="003D50A2"/>
    <w:rsid w:val="003E2A9C"/>
    <w:rsid w:val="003E7618"/>
    <w:rsid w:val="003F70D4"/>
    <w:rsid w:val="004076C5"/>
    <w:rsid w:val="004155C5"/>
    <w:rsid w:val="00421374"/>
    <w:rsid w:val="0043016B"/>
    <w:rsid w:val="00431CF4"/>
    <w:rsid w:val="00433FD5"/>
    <w:rsid w:val="00437EF6"/>
    <w:rsid w:val="0044181B"/>
    <w:rsid w:val="00441838"/>
    <w:rsid w:val="004439C3"/>
    <w:rsid w:val="004446F4"/>
    <w:rsid w:val="0046783D"/>
    <w:rsid w:val="00473CC1"/>
    <w:rsid w:val="00475322"/>
    <w:rsid w:val="0047708C"/>
    <w:rsid w:val="00482D2B"/>
    <w:rsid w:val="004850B0"/>
    <w:rsid w:val="004879D2"/>
    <w:rsid w:val="004908D3"/>
    <w:rsid w:val="004A1EFA"/>
    <w:rsid w:val="004B4307"/>
    <w:rsid w:val="004B52D7"/>
    <w:rsid w:val="004C17EE"/>
    <w:rsid w:val="004C507E"/>
    <w:rsid w:val="004C7864"/>
    <w:rsid w:val="004D0CB9"/>
    <w:rsid w:val="004D7C31"/>
    <w:rsid w:val="004F45DF"/>
    <w:rsid w:val="004F67C6"/>
    <w:rsid w:val="0050073B"/>
    <w:rsid w:val="005151C0"/>
    <w:rsid w:val="0051769F"/>
    <w:rsid w:val="0052036B"/>
    <w:rsid w:val="00523B78"/>
    <w:rsid w:val="0052420F"/>
    <w:rsid w:val="00530BC3"/>
    <w:rsid w:val="00532511"/>
    <w:rsid w:val="005325DB"/>
    <w:rsid w:val="0053414E"/>
    <w:rsid w:val="00535BF7"/>
    <w:rsid w:val="0054063E"/>
    <w:rsid w:val="00545134"/>
    <w:rsid w:val="005470B3"/>
    <w:rsid w:val="005568A7"/>
    <w:rsid w:val="00562342"/>
    <w:rsid w:val="005752F1"/>
    <w:rsid w:val="005771CF"/>
    <w:rsid w:val="00584D25"/>
    <w:rsid w:val="005A3B8D"/>
    <w:rsid w:val="005B07B8"/>
    <w:rsid w:val="005B2C05"/>
    <w:rsid w:val="005B5AC6"/>
    <w:rsid w:val="005B79EB"/>
    <w:rsid w:val="005C6337"/>
    <w:rsid w:val="005D1274"/>
    <w:rsid w:val="005D6110"/>
    <w:rsid w:val="005D757F"/>
    <w:rsid w:val="005D7978"/>
    <w:rsid w:val="005F341B"/>
    <w:rsid w:val="005F43CE"/>
    <w:rsid w:val="00601092"/>
    <w:rsid w:val="006036F8"/>
    <w:rsid w:val="006046F5"/>
    <w:rsid w:val="006070F7"/>
    <w:rsid w:val="00607A69"/>
    <w:rsid w:val="00617EED"/>
    <w:rsid w:val="00622B34"/>
    <w:rsid w:val="006241BE"/>
    <w:rsid w:val="0063183F"/>
    <w:rsid w:val="00631C7D"/>
    <w:rsid w:val="0064074E"/>
    <w:rsid w:val="00654A59"/>
    <w:rsid w:val="00661780"/>
    <w:rsid w:val="0066260D"/>
    <w:rsid w:val="00672897"/>
    <w:rsid w:val="00674546"/>
    <w:rsid w:val="006818C7"/>
    <w:rsid w:val="00683D75"/>
    <w:rsid w:val="006840F2"/>
    <w:rsid w:val="0068503A"/>
    <w:rsid w:val="0069192F"/>
    <w:rsid w:val="00694ED0"/>
    <w:rsid w:val="006A37E5"/>
    <w:rsid w:val="006A44E5"/>
    <w:rsid w:val="006B1A54"/>
    <w:rsid w:val="006C0787"/>
    <w:rsid w:val="006C3BC8"/>
    <w:rsid w:val="006C3F6B"/>
    <w:rsid w:val="006C4A79"/>
    <w:rsid w:val="006C6B98"/>
    <w:rsid w:val="006D1F64"/>
    <w:rsid w:val="006D30BE"/>
    <w:rsid w:val="006D46E1"/>
    <w:rsid w:val="006D61E2"/>
    <w:rsid w:val="006D63C3"/>
    <w:rsid w:val="006D6BFE"/>
    <w:rsid w:val="006E1C10"/>
    <w:rsid w:val="006E2359"/>
    <w:rsid w:val="006F00FC"/>
    <w:rsid w:val="006F15D1"/>
    <w:rsid w:val="006F4B1A"/>
    <w:rsid w:val="006F7513"/>
    <w:rsid w:val="00702BFA"/>
    <w:rsid w:val="00705792"/>
    <w:rsid w:val="00710470"/>
    <w:rsid w:val="00712AEF"/>
    <w:rsid w:val="007335F9"/>
    <w:rsid w:val="00737C1F"/>
    <w:rsid w:val="007525A0"/>
    <w:rsid w:val="007533B0"/>
    <w:rsid w:val="007559BF"/>
    <w:rsid w:val="00760193"/>
    <w:rsid w:val="00763A3D"/>
    <w:rsid w:val="00767A8F"/>
    <w:rsid w:val="00767AB0"/>
    <w:rsid w:val="007700DE"/>
    <w:rsid w:val="007818BD"/>
    <w:rsid w:val="007A0D32"/>
    <w:rsid w:val="007B7B5F"/>
    <w:rsid w:val="007C1B47"/>
    <w:rsid w:val="007C7BA8"/>
    <w:rsid w:val="007D4908"/>
    <w:rsid w:val="007D6810"/>
    <w:rsid w:val="007E341B"/>
    <w:rsid w:val="007F31A9"/>
    <w:rsid w:val="007F3DC2"/>
    <w:rsid w:val="007F44FB"/>
    <w:rsid w:val="007F6872"/>
    <w:rsid w:val="007F74A1"/>
    <w:rsid w:val="00802115"/>
    <w:rsid w:val="00821360"/>
    <w:rsid w:val="00826528"/>
    <w:rsid w:val="00826BAD"/>
    <w:rsid w:val="00827645"/>
    <w:rsid w:val="008365E9"/>
    <w:rsid w:val="00842DB0"/>
    <w:rsid w:val="00843DC8"/>
    <w:rsid w:val="00862066"/>
    <w:rsid w:val="00872F9E"/>
    <w:rsid w:val="00872FAB"/>
    <w:rsid w:val="0087455D"/>
    <w:rsid w:val="00875EEC"/>
    <w:rsid w:val="00880B29"/>
    <w:rsid w:val="008816EE"/>
    <w:rsid w:val="00883762"/>
    <w:rsid w:val="008844EF"/>
    <w:rsid w:val="0089187F"/>
    <w:rsid w:val="00893833"/>
    <w:rsid w:val="00895B33"/>
    <w:rsid w:val="008A34DB"/>
    <w:rsid w:val="008B5888"/>
    <w:rsid w:val="008D03AB"/>
    <w:rsid w:val="008D4EBB"/>
    <w:rsid w:val="008D5751"/>
    <w:rsid w:val="008D6F24"/>
    <w:rsid w:val="008E02F4"/>
    <w:rsid w:val="008E3B11"/>
    <w:rsid w:val="008E61DE"/>
    <w:rsid w:val="008E773A"/>
    <w:rsid w:val="008F53B1"/>
    <w:rsid w:val="008F6118"/>
    <w:rsid w:val="00907C28"/>
    <w:rsid w:val="009100A5"/>
    <w:rsid w:val="0091302F"/>
    <w:rsid w:val="009157A6"/>
    <w:rsid w:val="00917632"/>
    <w:rsid w:val="009259A3"/>
    <w:rsid w:val="00926C1A"/>
    <w:rsid w:val="00937D37"/>
    <w:rsid w:val="009410CD"/>
    <w:rsid w:val="00943DF2"/>
    <w:rsid w:val="009675BA"/>
    <w:rsid w:val="009821CC"/>
    <w:rsid w:val="00984700"/>
    <w:rsid w:val="0098635D"/>
    <w:rsid w:val="0099334A"/>
    <w:rsid w:val="00995F1F"/>
    <w:rsid w:val="009969FA"/>
    <w:rsid w:val="009B3090"/>
    <w:rsid w:val="009B4369"/>
    <w:rsid w:val="009B6A0F"/>
    <w:rsid w:val="009B6ECA"/>
    <w:rsid w:val="009C2762"/>
    <w:rsid w:val="009C5BF3"/>
    <w:rsid w:val="009D0901"/>
    <w:rsid w:val="009E5DC9"/>
    <w:rsid w:val="009E7677"/>
    <w:rsid w:val="009F298D"/>
    <w:rsid w:val="00A02B4A"/>
    <w:rsid w:val="00A05555"/>
    <w:rsid w:val="00A06C94"/>
    <w:rsid w:val="00A1073D"/>
    <w:rsid w:val="00A136BA"/>
    <w:rsid w:val="00A275F6"/>
    <w:rsid w:val="00A323BE"/>
    <w:rsid w:val="00A3450C"/>
    <w:rsid w:val="00A35159"/>
    <w:rsid w:val="00A41F49"/>
    <w:rsid w:val="00A4572D"/>
    <w:rsid w:val="00A45D1C"/>
    <w:rsid w:val="00A52B2C"/>
    <w:rsid w:val="00A53E58"/>
    <w:rsid w:val="00A57529"/>
    <w:rsid w:val="00A60061"/>
    <w:rsid w:val="00A616F9"/>
    <w:rsid w:val="00A64FBF"/>
    <w:rsid w:val="00A70C8F"/>
    <w:rsid w:val="00A7554E"/>
    <w:rsid w:val="00A85705"/>
    <w:rsid w:val="00A92200"/>
    <w:rsid w:val="00A936CC"/>
    <w:rsid w:val="00AB1183"/>
    <w:rsid w:val="00AC7441"/>
    <w:rsid w:val="00AD1985"/>
    <w:rsid w:val="00AD38DC"/>
    <w:rsid w:val="00AD5CDD"/>
    <w:rsid w:val="00AD7185"/>
    <w:rsid w:val="00AE1E31"/>
    <w:rsid w:val="00AE43CC"/>
    <w:rsid w:val="00AE4CD8"/>
    <w:rsid w:val="00AF3E2A"/>
    <w:rsid w:val="00B230DA"/>
    <w:rsid w:val="00B2557E"/>
    <w:rsid w:val="00B30505"/>
    <w:rsid w:val="00B33ED4"/>
    <w:rsid w:val="00B3486A"/>
    <w:rsid w:val="00B47167"/>
    <w:rsid w:val="00B507B8"/>
    <w:rsid w:val="00B50E5A"/>
    <w:rsid w:val="00B5356E"/>
    <w:rsid w:val="00B64D7D"/>
    <w:rsid w:val="00B65146"/>
    <w:rsid w:val="00B6528B"/>
    <w:rsid w:val="00B75532"/>
    <w:rsid w:val="00B82BD4"/>
    <w:rsid w:val="00B82EF3"/>
    <w:rsid w:val="00B85032"/>
    <w:rsid w:val="00BA1D7D"/>
    <w:rsid w:val="00BC12B6"/>
    <w:rsid w:val="00BC68A2"/>
    <w:rsid w:val="00BC6928"/>
    <w:rsid w:val="00BC7440"/>
    <w:rsid w:val="00BD59D8"/>
    <w:rsid w:val="00BF132E"/>
    <w:rsid w:val="00BF19D9"/>
    <w:rsid w:val="00BF3940"/>
    <w:rsid w:val="00C01742"/>
    <w:rsid w:val="00C01925"/>
    <w:rsid w:val="00C07D3A"/>
    <w:rsid w:val="00C1046E"/>
    <w:rsid w:val="00C14DF8"/>
    <w:rsid w:val="00C16A11"/>
    <w:rsid w:val="00C22179"/>
    <w:rsid w:val="00C31B9C"/>
    <w:rsid w:val="00C3679F"/>
    <w:rsid w:val="00C41CAF"/>
    <w:rsid w:val="00C45C9F"/>
    <w:rsid w:val="00C50071"/>
    <w:rsid w:val="00C523E8"/>
    <w:rsid w:val="00C52CDC"/>
    <w:rsid w:val="00C538FA"/>
    <w:rsid w:val="00C7246D"/>
    <w:rsid w:val="00C770BF"/>
    <w:rsid w:val="00C87AE5"/>
    <w:rsid w:val="00C92A30"/>
    <w:rsid w:val="00C93ECF"/>
    <w:rsid w:val="00CA0085"/>
    <w:rsid w:val="00CC6027"/>
    <w:rsid w:val="00CD2ABB"/>
    <w:rsid w:val="00CD5302"/>
    <w:rsid w:val="00CD54C6"/>
    <w:rsid w:val="00CD79BA"/>
    <w:rsid w:val="00CE038C"/>
    <w:rsid w:val="00CE24A9"/>
    <w:rsid w:val="00CE3287"/>
    <w:rsid w:val="00CE341A"/>
    <w:rsid w:val="00CE7D19"/>
    <w:rsid w:val="00CE7D93"/>
    <w:rsid w:val="00CF2E3D"/>
    <w:rsid w:val="00CF3AF1"/>
    <w:rsid w:val="00CF4B4D"/>
    <w:rsid w:val="00CF59E1"/>
    <w:rsid w:val="00D04B67"/>
    <w:rsid w:val="00D076C6"/>
    <w:rsid w:val="00D15AF0"/>
    <w:rsid w:val="00D20920"/>
    <w:rsid w:val="00D2149B"/>
    <w:rsid w:val="00D21AF8"/>
    <w:rsid w:val="00D260B0"/>
    <w:rsid w:val="00D307D4"/>
    <w:rsid w:val="00D315A4"/>
    <w:rsid w:val="00D326AB"/>
    <w:rsid w:val="00D32EA9"/>
    <w:rsid w:val="00D42B7C"/>
    <w:rsid w:val="00D44E3E"/>
    <w:rsid w:val="00D50083"/>
    <w:rsid w:val="00D519A7"/>
    <w:rsid w:val="00D53095"/>
    <w:rsid w:val="00D5587E"/>
    <w:rsid w:val="00D5629F"/>
    <w:rsid w:val="00D62D06"/>
    <w:rsid w:val="00D67056"/>
    <w:rsid w:val="00D8254F"/>
    <w:rsid w:val="00D83491"/>
    <w:rsid w:val="00D83725"/>
    <w:rsid w:val="00D9410C"/>
    <w:rsid w:val="00D97E2A"/>
    <w:rsid w:val="00DA5BF9"/>
    <w:rsid w:val="00DA6606"/>
    <w:rsid w:val="00DA6F9D"/>
    <w:rsid w:val="00DB592F"/>
    <w:rsid w:val="00DB67D4"/>
    <w:rsid w:val="00DC119D"/>
    <w:rsid w:val="00DC3ABD"/>
    <w:rsid w:val="00DD0693"/>
    <w:rsid w:val="00DD0DB5"/>
    <w:rsid w:val="00DD454A"/>
    <w:rsid w:val="00DD7C01"/>
    <w:rsid w:val="00DE51F2"/>
    <w:rsid w:val="00E0128B"/>
    <w:rsid w:val="00E050B3"/>
    <w:rsid w:val="00E06719"/>
    <w:rsid w:val="00E236C7"/>
    <w:rsid w:val="00E46BC1"/>
    <w:rsid w:val="00E51A59"/>
    <w:rsid w:val="00E51C7D"/>
    <w:rsid w:val="00E52E9E"/>
    <w:rsid w:val="00E52F53"/>
    <w:rsid w:val="00E53B89"/>
    <w:rsid w:val="00E55B80"/>
    <w:rsid w:val="00E6620C"/>
    <w:rsid w:val="00E72318"/>
    <w:rsid w:val="00E75AFA"/>
    <w:rsid w:val="00E772C5"/>
    <w:rsid w:val="00E804BF"/>
    <w:rsid w:val="00E81746"/>
    <w:rsid w:val="00E81F32"/>
    <w:rsid w:val="00E86A3C"/>
    <w:rsid w:val="00E9374D"/>
    <w:rsid w:val="00EA0770"/>
    <w:rsid w:val="00EA15C4"/>
    <w:rsid w:val="00EA163E"/>
    <w:rsid w:val="00EA3EAC"/>
    <w:rsid w:val="00EA52C3"/>
    <w:rsid w:val="00EA5914"/>
    <w:rsid w:val="00EA5E85"/>
    <w:rsid w:val="00EA7841"/>
    <w:rsid w:val="00EA7C89"/>
    <w:rsid w:val="00EB04CB"/>
    <w:rsid w:val="00ED10DF"/>
    <w:rsid w:val="00ED2372"/>
    <w:rsid w:val="00ED3013"/>
    <w:rsid w:val="00ED47C2"/>
    <w:rsid w:val="00ED5C4A"/>
    <w:rsid w:val="00ED6ED1"/>
    <w:rsid w:val="00EE1C45"/>
    <w:rsid w:val="00EE2FCA"/>
    <w:rsid w:val="00EE3B63"/>
    <w:rsid w:val="00EE6FA1"/>
    <w:rsid w:val="00EF3922"/>
    <w:rsid w:val="00F04250"/>
    <w:rsid w:val="00F04FC8"/>
    <w:rsid w:val="00F10EA7"/>
    <w:rsid w:val="00F11703"/>
    <w:rsid w:val="00F14487"/>
    <w:rsid w:val="00F249F9"/>
    <w:rsid w:val="00F257A5"/>
    <w:rsid w:val="00F31347"/>
    <w:rsid w:val="00F406E3"/>
    <w:rsid w:val="00F40C9E"/>
    <w:rsid w:val="00F47A09"/>
    <w:rsid w:val="00F50F0D"/>
    <w:rsid w:val="00F72EBC"/>
    <w:rsid w:val="00F75466"/>
    <w:rsid w:val="00F7773B"/>
    <w:rsid w:val="00F81ADC"/>
    <w:rsid w:val="00F92B88"/>
    <w:rsid w:val="00F94AE4"/>
    <w:rsid w:val="00F96838"/>
    <w:rsid w:val="00FA017A"/>
    <w:rsid w:val="00FA2033"/>
    <w:rsid w:val="00FA294C"/>
    <w:rsid w:val="00FA3AF8"/>
    <w:rsid w:val="00FA65C1"/>
    <w:rsid w:val="00FB3BD7"/>
    <w:rsid w:val="00FB7F50"/>
    <w:rsid w:val="00FC43AD"/>
    <w:rsid w:val="00FD2A3B"/>
    <w:rsid w:val="00FD3F96"/>
    <w:rsid w:val="00FE29B5"/>
    <w:rsid w:val="00FE31AB"/>
    <w:rsid w:val="00FF3407"/>
    <w:rsid w:val="00FF679C"/>
    <w:rsid w:val="01409CF3"/>
    <w:rsid w:val="01D24E5F"/>
    <w:rsid w:val="05063B13"/>
    <w:rsid w:val="05104BAC"/>
    <w:rsid w:val="062BD2F3"/>
    <w:rsid w:val="09432AD5"/>
    <w:rsid w:val="0AC478A7"/>
    <w:rsid w:val="0EAFF3AD"/>
    <w:rsid w:val="0F06923D"/>
    <w:rsid w:val="0F3B2809"/>
    <w:rsid w:val="0FAE4AE4"/>
    <w:rsid w:val="0FE397C0"/>
    <w:rsid w:val="110C1548"/>
    <w:rsid w:val="116D5AC7"/>
    <w:rsid w:val="116D9211"/>
    <w:rsid w:val="141F40A8"/>
    <w:rsid w:val="1552EC31"/>
    <w:rsid w:val="155B91F2"/>
    <w:rsid w:val="16275511"/>
    <w:rsid w:val="17B50017"/>
    <w:rsid w:val="17CA81FB"/>
    <w:rsid w:val="199926FF"/>
    <w:rsid w:val="19A7A0D0"/>
    <w:rsid w:val="19D60AAB"/>
    <w:rsid w:val="1A59406E"/>
    <w:rsid w:val="1AE03D11"/>
    <w:rsid w:val="1B216AC2"/>
    <w:rsid w:val="1B957834"/>
    <w:rsid w:val="1BF9D62C"/>
    <w:rsid w:val="1CE42137"/>
    <w:rsid w:val="209A9B23"/>
    <w:rsid w:val="227E2758"/>
    <w:rsid w:val="228805A6"/>
    <w:rsid w:val="2299082C"/>
    <w:rsid w:val="230FCD8D"/>
    <w:rsid w:val="231E68FE"/>
    <w:rsid w:val="2B9B1128"/>
    <w:rsid w:val="2D81C64A"/>
    <w:rsid w:val="2DC5DC3F"/>
    <w:rsid w:val="2F887277"/>
    <w:rsid w:val="2FFB99F5"/>
    <w:rsid w:val="306072BF"/>
    <w:rsid w:val="30C5397B"/>
    <w:rsid w:val="3123AB60"/>
    <w:rsid w:val="31CADE6D"/>
    <w:rsid w:val="32D33C12"/>
    <w:rsid w:val="33642593"/>
    <w:rsid w:val="33836205"/>
    <w:rsid w:val="33A5FF4D"/>
    <w:rsid w:val="344806FF"/>
    <w:rsid w:val="35655845"/>
    <w:rsid w:val="360C48D1"/>
    <w:rsid w:val="36257BC6"/>
    <w:rsid w:val="37EF8331"/>
    <w:rsid w:val="3A294966"/>
    <w:rsid w:val="3A9C1219"/>
    <w:rsid w:val="3E4BDBFF"/>
    <w:rsid w:val="40BA5EE4"/>
    <w:rsid w:val="41625468"/>
    <w:rsid w:val="416D6EB5"/>
    <w:rsid w:val="41E548A5"/>
    <w:rsid w:val="43014E55"/>
    <w:rsid w:val="43BB9732"/>
    <w:rsid w:val="4656582B"/>
    <w:rsid w:val="47273E0F"/>
    <w:rsid w:val="4832353E"/>
    <w:rsid w:val="493464EE"/>
    <w:rsid w:val="4B05E9A5"/>
    <w:rsid w:val="4BE1FE85"/>
    <w:rsid w:val="4C664ECC"/>
    <w:rsid w:val="4D2F9D78"/>
    <w:rsid w:val="4E999EC8"/>
    <w:rsid w:val="4F708D65"/>
    <w:rsid w:val="4FA0C328"/>
    <w:rsid w:val="50104631"/>
    <w:rsid w:val="51699881"/>
    <w:rsid w:val="52432E1F"/>
    <w:rsid w:val="536D26B5"/>
    <w:rsid w:val="53DEE438"/>
    <w:rsid w:val="55F8911E"/>
    <w:rsid w:val="57210653"/>
    <w:rsid w:val="5820275E"/>
    <w:rsid w:val="583F2B7F"/>
    <w:rsid w:val="587F9BDD"/>
    <w:rsid w:val="5926E932"/>
    <w:rsid w:val="5A01DDD7"/>
    <w:rsid w:val="5AC4952B"/>
    <w:rsid w:val="5BA7D06A"/>
    <w:rsid w:val="5D084124"/>
    <w:rsid w:val="5D0E5F0D"/>
    <w:rsid w:val="5D2ABCAE"/>
    <w:rsid w:val="5D5DF97B"/>
    <w:rsid w:val="61002707"/>
    <w:rsid w:val="61EE4C25"/>
    <w:rsid w:val="6485B37B"/>
    <w:rsid w:val="65DE3D2A"/>
    <w:rsid w:val="6612B17D"/>
    <w:rsid w:val="670A2108"/>
    <w:rsid w:val="6B175DB7"/>
    <w:rsid w:val="6BF2C6F6"/>
    <w:rsid w:val="6D09E12B"/>
    <w:rsid w:val="6DF33D0D"/>
    <w:rsid w:val="6E10C620"/>
    <w:rsid w:val="6F1E66F1"/>
    <w:rsid w:val="6FED72FC"/>
    <w:rsid w:val="70FB7E50"/>
    <w:rsid w:val="718AFE32"/>
    <w:rsid w:val="74017F54"/>
    <w:rsid w:val="76C991BF"/>
    <w:rsid w:val="7734D58B"/>
    <w:rsid w:val="78006059"/>
    <w:rsid w:val="78597BE4"/>
    <w:rsid w:val="7AA5C52D"/>
    <w:rsid w:val="7B4A8BA5"/>
    <w:rsid w:val="7D2F6AAF"/>
    <w:rsid w:val="7DC611EB"/>
    <w:rsid w:val="7DCE520A"/>
    <w:rsid w:val="7F0774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11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1B47"/>
    <w:rPr>
      <w:rFonts w:ascii="Arial" w:hAnsi="Arial"/>
    </w:rPr>
  </w:style>
  <w:style w:type="paragraph" w:styleId="Titolo1">
    <w:name w:val="heading 1"/>
    <w:basedOn w:val="Normale"/>
    <w:next w:val="Normale"/>
    <w:link w:val="Titolo1Carattere"/>
    <w:uiPriority w:val="9"/>
    <w:qFormat/>
    <w:rsid w:val="00A05555"/>
    <w:pPr>
      <w:keepNext/>
      <w:keepLines/>
      <w:spacing w:before="120" w:after="120"/>
      <w:outlineLvl w:val="0"/>
    </w:pPr>
    <w:rPr>
      <w:rFonts w:ascii="Trebuchet MS" w:eastAsiaTheme="majorEastAsia" w:hAnsi="Trebuchet MS" w:cstheme="majorBidi"/>
      <w:sz w:val="28"/>
      <w:szCs w:val="32"/>
    </w:rPr>
  </w:style>
  <w:style w:type="paragraph" w:styleId="Titolo2">
    <w:name w:val="heading 2"/>
    <w:basedOn w:val="Normale"/>
    <w:next w:val="Normale"/>
    <w:link w:val="Titolo2Carattere"/>
    <w:autoRedefine/>
    <w:uiPriority w:val="99"/>
    <w:qFormat/>
    <w:rsid w:val="00F50F0D"/>
    <w:pPr>
      <w:autoSpaceDE w:val="0"/>
      <w:autoSpaceDN w:val="0"/>
      <w:adjustRightInd w:val="0"/>
      <w:spacing w:beforeLines="50" w:afterLines="50" w:after="0" w:line="240" w:lineRule="auto"/>
      <w:jc w:val="both"/>
      <w:outlineLvl w:val="1"/>
    </w:pPr>
    <w:rPr>
      <w:rFonts w:eastAsia="SimSun" w:cs="Arial"/>
      <w:bCs/>
      <w:noProof/>
      <w:spacing w:val="-3"/>
      <w:lang w:val="en-US" w:eastAsia="de-DE"/>
    </w:rPr>
  </w:style>
  <w:style w:type="paragraph" w:styleId="Titolo3">
    <w:name w:val="heading 3"/>
    <w:basedOn w:val="Normale"/>
    <w:next w:val="Normale"/>
    <w:link w:val="Titolo3Carattere"/>
    <w:uiPriority w:val="9"/>
    <w:unhideWhenUsed/>
    <w:qFormat/>
    <w:rsid w:val="00F75466"/>
    <w:pPr>
      <w:keepNext/>
      <w:keepLines/>
      <w:spacing w:before="160" w:after="120"/>
      <w:outlineLvl w:val="2"/>
    </w:pPr>
    <w:rPr>
      <w:rFonts w:ascii="Trebuchet MS" w:eastAsiaTheme="majorEastAsia" w:hAnsi="Trebuchet MS" w:cstheme="majorBidi"/>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3450C"/>
    <w:rPr>
      <w:color w:val="0563C1" w:themeColor="hyperlink"/>
      <w:u w:val="single"/>
    </w:rPr>
  </w:style>
  <w:style w:type="paragraph" w:styleId="Intestazione">
    <w:name w:val="header"/>
    <w:basedOn w:val="Normale"/>
    <w:link w:val="IntestazioneCarattere"/>
    <w:uiPriority w:val="99"/>
    <w:unhideWhenUsed/>
    <w:rsid w:val="00A3450C"/>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A3450C"/>
  </w:style>
  <w:style w:type="paragraph" w:styleId="Pidipagina">
    <w:name w:val="footer"/>
    <w:basedOn w:val="Normale"/>
    <w:link w:val="PidipaginaCarattere"/>
    <w:uiPriority w:val="99"/>
    <w:unhideWhenUsed/>
    <w:rsid w:val="00A3450C"/>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A3450C"/>
  </w:style>
  <w:style w:type="character" w:customStyle="1" w:styleId="Titolo2Carattere">
    <w:name w:val="Titolo 2 Carattere"/>
    <w:basedOn w:val="Caratterepredefinitoparagrafo"/>
    <w:link w:val="Titolo2"/>
    <w:uiPriority w:val="99"/>
    <w:rsid w:val="00F50F0D"/>
    <w:rPr>
      <w:rFonts w:ascii="Arial" w:eastAsia="SimSun" w:hAnsi="Arial" w:cs="Arial"/>
      <w:bCs/>
      <w:noProof/>
      <w:spacing w:val="-3"/>
      <w:lang w:val="en-US" w:eastAsia="de-DE"/>
    </w:rPr>
  </w:style>
  <w:style w:type="paragraph" w:customStyle="1" w:styleId="auf1">
    <w:name w:val="auf1"/>
    <w:basedOn w:val="Normale"/>
    <w:rsid w:val="00F50F0D"/>
    <w:pPr>
      <w:numPr>
        <w:numId w:val="1"/>
      </w:numPr>
      <w:autoSpaceDE w:val="0"/>
      <w:autoSpaceDN w:val="0"/>
      <w:adjustRightInd w:val="0"/>
      <w:spacing w:after="0" w:line="240" w:lineRule="auto"/>
      <w:jc w:val="both"/>
    </w:pPr>
    <w:rPr>
      <w:rFonts w:eastAsia="SimSun" w:cs="Arial"/>
      <w:noProof/>
      <w:spacing w:val="-3"/>
      <w:lang w:val="en-US" w:eastAsia="de-DE"/>
    </w:rPr>
  </w:style>
  <w:style w:type="paragraph" w:customStyle="1" w:styleId="auf1-1">
    <w:name w:val="auf1-1"/>
    <w:basedOn w:val="auf1"/>
    <w:rsid w:val="00F50F0D"/>
    <w:pPr>
      <w:numPr>
        <w:ilvl w:val="1"/>
      </w:numPr>
    </w:pPr>
  </w:style>
  <w:style w:type="paragraph" w:customStyle="1" w:styleId="StandardText">
    <w:name w:val="Standard Text"/>
    <w:basedOn w:val="Normale"/>
    <w:link w:val="StandardTextTegn"/>
    <w:autoRedefine/>
    <w:rsid w:val="00F50F0D"/>
    <w:pPr>
      <w:autoSpaceDE w:val="0"/>
      <w:autoSpaceDN w:val="0"/>
      <w:adjustRightInd w:val="0"/>
      <w:spacing w:after="0" w:line="240" w:lineRule="auto"/>
      <w:jc w:val="both"/>
    </w:pPr>
    <w:rPr>
      <w:rFonts w:eastAsia="SimSun" w:cs="Times New Roman"/>
      <w:noProof/>
      <w:spacing w:val="-3"/>
      <w:lang w:val="en-US" w:eastAsia="ja-JP"/>
    </w:rPr>
  </w:style>
  <w:style w:type="character" w:customStyle="1" w:styleId="StandardTextTegn">
    <w:name w:val="Standard Text Tegn"/>
    <w:link w:val="StandardText"/>
    <w:locked/>
    <w:rsid w:val="00F50F0D"/>
    <w:rPr>
      <w:rFonts w:ascii="Arial" w:eastAsia="SimSun" w:hAnsi="Arial" w:cs="Times New Roman"/>
      <w:noProof/>
      <w:spacing w:val="-3"/>
      <w:lang w:val="en-US" w:eastAsia="ja-JP"/>
    </w:rPr>
  </w:style>
  <w:style w:type="table" w:styleId="Grigliatabella">
    <w:name w:val="Table Grid"/>
    <w:basedOn w:val="Tabellanormale"/>
    <w:uiPriority w:val="39"/>
    <w:rsid w:val="006D6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ellanormale"/>
    <w:uiPriority w:val="41"/>
    <w:rsid w:val="009B6A0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2">
    <w:name w:val="Grid Table 4 Accent 2"/>
    <w:basedOn w:val="Tabellanormale"/>
    <w:uiPriority w:val="49"/>
    <w:rsid w:val="009B6A0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5">
    <w:name w:val="Grid Table 4 Accent 5"/>
    <w:basedOn w:val="Tabellanormale"/>
    <w:uiPriority w:val="49"/>
    <w:rsid w:val="009B6A0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aragrafoelenco">
    <w:name w:val="List Paragraph"/>
    <w:basedOn w:val="Normale"/>
    <w:uiPriority w:val="34"/>
    <w:qFormat/>
    <w:rsid w:val="009B6A0F"/>
    <w:pPr>
      <w:ind w:left="720"/>
      <w:contextualSpacing/>
    </w:pPr>
  </w:style>
  <w:style w:type="paragraph" w:styleId="Titolo">
    <w:name w:val="Title"/>
    <w:basedOn w:val="Normale"/>
    <w:next w:val="Normale"/>
    <w:link w:val="TitoloCarattere"/>
    <w:uiPriority w:val="10"/>
    <w:qFormat/>
    <w:rsid w:val="002305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atterepredefinitoparagrafo"/>
    <w:link w:val="Titolo"/>
    <w:uiPriority w:val="10"/>
    <w:rsid w:val="00230560"/>
    <w:rPr>
      <w:rFonts w:asciiTheme="majorHAnsi" w:eastAsiaTheme="majorEastAsia" w:hAnsiTheme="majorHAnsi" w:cstheme="majorBidi"/>
      <w:spacing w:val="-10"/>
      <w:kern w:val="28"/>
      <w:sz w:val="56"/>
      <w:szCs w:val="56"/>
    </w:rPr>
  </w:style>
  <w:style w:type="character" w:customStyle="1" w:styleId="Titolo1Carattere">
    <w:name w:val="Titolo 1 Carattere"/>
    <w:basedOn w:val="Caratterepredefinitoparagrafo"/>
    <w:link w:val="Titolo1"/>
    <w:uiPriority w:val="9"/>
    <w:rsid w:val="00A05555"/>
    <w:rPr>
      <w:rFonts w:ascii="Trebuchet MS" w:eastAsiaTheme="majorEastAsia" w:hAnsi="Trebuchet MS" w:cstheme="majorBidi"/>
      <w:sz w:val="28"/>
      <w:szCs w:val="32"/>
    </w:rPr>
  </w:style>
  <w:style w:type="character" w:styleId="Rimandocommento">
    <w:name w:val="annotation reference"/>
    <w:basedOn w:val="Caratterepredefinitoparagrafo"/>
    <w:uiPriority w:val="99"/>
    <w:semiHidden/>
    <w:unhideWhenUsed/>
    <w:rsid w:val="00166479"/>
    <w:rPr>
      <w:sz w:val="16"/>
      <w:szCs w:val="16"/>
    </w:rPr>
  </w:style>
  <w:style w:type="paragraph" w:styleId="Testocommento">
    <w:name w:val="annotation text"/>
    <w:basedOn w:val="Normale"/>
    <w:link w:val="TestocommentoCarattere"/>
    <w:uiPriority w:val="99"/>
    <w:unhideWhenUsed/>
    <w:rsid w:val="00166479"/>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166479"/>
    <w:rPr>
      <w:sz w:val="20"/>
      <w:szCs w:val="20"/>
    </w:rPr>
  </w:style>
  <w:style w:type="paragraph" w:styleId="Soggettocommento">
    <w:name w:val="annotation subject"/>
    <w:basedOn w:val="Testocommento"/>
    <w:next w:val="Testocommento"/>
    <w:link w:val="SoggettocommentoCarattere"/>
    <w:uiPriority w:val="99"/>
    <w:semiHidden/>
    <w:unhideWhenUsed/>
    <w:rsid w:val="00166479"/>
    <w:rPr>
      <w:b/>
      <w:bCs/>
    </w:rPr>
  </w:style>
  <w:style w:type="character" w:customStyle="1" w:styleId="SoggettocommentoCarattere">
    <w:name w:val="Soggetto commento Carattere"/>
    <w:basedOn w:val="TestocommentoCarattere"/>
    <w:link w:val="Soggettocommento"/>
    <w:uiPriority w:val="99"/>
    <w:semiHidden/>
    <w:rsid w:val="00166479"/>
    <w:rPr>
      <w:b/>
      <w:bCs/>
      <w:sz w:val="20"/>
      <w:szCs w:val="20"/>
    </w:rPr>
  </w:style>
  <w:style w:type="paragraph" w:styleId="Testofumetto">
    <w:name w:val="Balloon Text"/>
    <w:basedOn w:val="Normale"/>
    <w:link w:val="TestofumettoCarattere"/>
    <w:uiPriority w:val="99"/>
    <w:semiHidden/>
    <w:unhideWhenUsed/>
    <w:rsid w:val="00166479"/>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66479"/>
    <w:rPr>
      <w:rFonts w:ascii="Segoe UI" w:hAnsi="Segoe UI" w:cs="Segoe UI"/>
      <w:sz w:val="18"/>
      <w:szCs w:val="18"/>
    </w:rPr>
  </w:style>
  <w:style w:type="character" w:customStyle="1" w:styleId="Titolo3Carattere">
    <w:name w:val="Titolo 3 Carattere"/>
    <w:basedOn w:val="Caratterepredefinitoparagrafo"/>
    <w:link w:val="Titolo3"/>
    <w:uiPriority w:val="9"/>
    <w:rsid w:val="00F75466"/>
    <w:rPr>
      <w:rFonts w:ascii="Trebuchet MS" w:eastAsiaTheme="majorEastAsia" w:hAnsi="Trebuchet MS" w:cstheme="majorBidi"/>
      <w:sz w:val="24"/>
      <w:szCs w:val="24"/>
    </w:rPr>
  </w:style>
  <w:style w:type="paragraph" w:styleId="Nessunaspaziatura">
    <w:name w:val="No Spacing"/>
    <w:uiPriority w:val="1"/>
    <w:qFormat/>
    <w:rsid w:val="00D8254F"/>
    <w:pPr>
      <w:spacing w:after="0" w:line="240" w:lineRule="auto"/>
    </w:pPr>
    <w:rPr>
      <w:rFonts w:ascii="Arial" w:hAnsi="Arial"/>
    </w:rPr>
  </w:style>
  <w:style w:type="paragraph" w:styleId="Titolosommario">
    <w:name w:val="TOC Heading"/>
    <w:basedOn w:val="Titolo1"/>
    <w:next w:val="Normale"/>
    <w:uiPriority w:val="39"/>
    <w:unhideWhenUsed/>
    <w:qFormat/>
    <w:rsid w:val="00F7773B"/>
    <w:pPr>
      <w:spacing w:before="240" w:after="0"/>
      <w:outlineLvl w:val="9"/>
    </w:pPr>
    <w:rPr>
      <w:rFonts w:asciiTheme="majorHAnsi" w:hAnsiTheme="majorHAnsi"/>
      <w:color w:val="2E74B5" w:themeColor="accent1" w:themeShade="BF"/>
      <w:sz w:val="32"/>
      <w:lang w:val="en-US"/>
    </w:rPr>
  </w:style>
  <w:style w:type="paragraph" w:styleId="Sommario1">
    <w:name w:val="toc 1"/>
    <w:basedOn w:val="Normale"/>
    <w:next w:val="Normale"/>
    <w:autoRedefine/>
    <w:uiPriority w:val="39"/>
    <w:unhideWhenUsed/>
    <w:rsid w:val="00F7773B"/>
    <w:pPr>
      <w:spacing w:after="100"/>
    </w:pPr>
  </w:style>
  <w:style w:type="paragraph" w:styleId="Sommario3">
    <w:name w:val="toc 3"/>
    <w:basedOn w:val="Normale"/>
    <w:next w:val="Normale"/>
    <w:autoRedefine/>
    <w:uiPriority w:val="39"/>
    <w:unhideWhenUsed/>
    <w:rsid w:val="00F7773B"/>
    <w:pPr>
      <w:spacing w:after="100"/>
      <w:ind w:left="440"/>
    </w:pPr>
  </w:style>
  <w:style w:type="paragraph" w:customStyle="1" w:styleId="TableParagraph">
    <w:name w:val="Table Paragraph"/>
    <w:basedOn w:val="Normale"/>
    <w:uiPriority w:val="1"/>
    <w:qFormat/>
    <w:rsid w:val="00B47167"/>
    <w:pPr>
      <w:widowControl w:val="0"/>
      <w:autoSpaceDE w:val="0"/>
      <w:autoSpaceDN w:val="0"/>
      <w:spacing w:after="0" w:line="240" w:lineRule="auto"/>
    </w:pPr>
    <w:rPr>
      <w:rFonts w:ascii="Times New Roman" w:eastAsia="Times New Roman" w:hAnsi="Times New Roman" w:cs="Times New Roman"/>
      <w:lang w:val="en-US"/>
    </w:rPr>
  </w:style>
  <w:style w:type="paragraph" w:styleId="Testonotaapidipagina">
    <w:name w:val="footnote text"/>
    <w:basedOn w:val="Normale"/>
    <w:link w:val="TestonotaapidipaginaCarattere"/>
    <w:uiPriority w:val="99"/>
    <w:semiHidden/>
    <w:unhideWhenUsed/>
    <w:rsid w:val="00737C1F"/>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737C1F"/>
    <w:rPr>
      <w:rFonts w:ascii="Arial" w:hAnsi="Arial"/>
      <w:sz w:val="20"/>
      <w:szCs w:val="20"/>
    </w:rPr>
  </w:style>
  <w:style w:type="character" w:styleId="Rimandonotaapidipagina">
    <w:name w:val="footnote reference"/>
    <w:basedOn w:val="Caratterepredefinitoparagrafo"/>
    <w:uiPriority w:val="99"/>
    <w:semiHidden/>
    <w:unhideWhenUsed/>
    <w:rsid w:val="00737C1F"/>
    <w:rPr>
      <w:vertAlign w:val="superscript"/>
    </w:rPr>
  </w:style>
  <w:style w:type="paragraph" w:styleId="NormaleWeb">
    <w:name w:val="Normal (Web)"/>
    <w:basedOn w:val="Normale"/>
    <w:uiPriority w:val="99"/>
    <w:semiHidden/>
    <w:unhideWhenUsed/>
    <w:rsid w:val="0039603F"/>
    <w:pPr>
      <w:spacing w:after="0" w:line="240" w:lineRule="auto"/>
    </w:pPr>
    <w:rPr>
      <w:rFonts w:ascii="Times New Roman" w:hAnsi="Times New Roman" w:cs="Times New Roman"/>
      <w:sz w:val="24"/>
      <w:szCs w:val="24"/>
      <w:lang w:eastAsia="en-GB"/>
    </w:rPr>
  </w:style>
  <w:style w:type="table" w:customStyle="1" w:styleId="GridTableLight">
    <w:name w:val="Grid Table Light"/>
    <w:basedOn w:val="Tabellanormale"/>
    <w:uiPriority w:val="40"/>
    <w:rsid w:val="0028703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itazioneHTML">
    <w:name w:val="HTML Cite"/>
    <w:basedOn w:val="Caratterepredefinitoparagrafo"/>
    <w:uiPriority w:val="99"/>
    <w:semiHidden/>
    <w:unhideWhenUsed/>
    <w:rsid w:val="00842DB0"/>
    <w:rPr>
      <w:i/>
      <w:iCs/>
    </w:rPr>
  </w:style>
  <w:style w:type="character" w:styleId="Collegamentovisitato">
    <w:name w:val="FollowedHyperlink"/>
    <w:basedOn w:val="Caratterepredefinitoparagrafo"/>
    <w:uiPriority w:val="99"/>
    <w:semiHidden/>
    <w:unhideWhenUsed/>
    <w:rsid w:val="00842DB0"/>
    <w:rPr>
      <w:color w:val="954F72" w:themeColor="followedHyperlink"/>
      <w:u w:val="single"/>
    </w:rPr>
  </w:style>
  <w:style w:type="character" w:styleId="Enfasigrassetto">
    <w:name w:val="Strong"/>
    <w:basedOn w:val="Caratterepredefinitoparagrafo"/>
    <w:uiPriority w:val="22"/>
    <w:qFormat/>
    <w:rsid w:val="005D6110"/>
    <w:rPr>
      <w:b/>
      <w:bCs/>
    </w:rPr>
  </w:style>
  <w:style w:type="paragraph" w:customStyle="1" w:styleId="Default">
    <w:name w:val="Default"/>
    <w:rsid w:val="00767A8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1B47"/>
    <w:rPr>
      <w:rFonts w:ascii="Arial" w:hAnsi="Arial"/>
    </w:rPr>
  </w:style>
  <w:style w:type="paragraph" w:styleId="Titolo1">
    <w:name w:val="heading 1"/>
    <w:basedOn w:val="Normale"/>
    <w:next w:val="Normale"/>
    <w:link w:val="Titolo1Carattere"/>
    <w:uiPriority w:val="9"/>
    <w:qFormat/>
    <w:rsid w:val="00A05555"/>
    <w:pPr>
      <w:keepNext/>
      <w:keepLines/>
      <w:spacing w:before="120" w:after="120"/>
      <w:outlineLvl w:val="0"/>
    </w:pPr>
    <w:rPr>
      <w:rFonts w:ascii="Trebuchet MS" w:eastAsiaTheme="majorEastAsia" w:hAnsi="Trebuchet MS" w:cstheme="majorBidi"/>
      <w:sz w:val="28"/>
      <w:szCs w:val="32"/>
    </w:rPr>
  </w:style>
  <w:style w:type="paragraph" w:styleId="Titolo2">
    <w:name w:val="heading 2"/>
    <w:basedOn w:val="Normale"/>
    <w:next w:val="Normale"/>
    <w:link w:val="Titolo2Carattere"/>
    <w:autoRedefine/>
    <w:uiPriority w:val="99"/>
    <w:qFormat/>
    <w:rsid w:val="00F50F0D"/>
    <w:pPr>
      <w:autoSpaceDE w:val="0"/>
      <w:autoSpaceDN w:val="0"/>
      <w:adjustRightInd w:val="0"/>
      <w:spacing w:beforeLines="50" w:afterLines="50" w:after="0" w:line="240" w:lineRule="auto"/>
      <w:jc w:val="both"/>
      <w:outlineLvl w:val="1"/>
    </w:pPr>
    <w:rPr>
      <w:rFonts w:eastAsia="SimSun" w:cs="Arial"/>
      <w:bCs/>
      <w:noProof/>
      <w:spacing w:val="-3"/>
      <w:lang w:val="en-US" w:eastAsia="de-DE"/>
    </w:rPr>
  </w:style>
  <w:style w:type="paragraph" w:styleId="Titolo3">
    <w:name w:val="heading 3"/>
    <w:basedOn w:val="Normale"/>
    <w:next w:val="Normale"/>
    <w:link w:val="Titolo3Carattere"/>
    <w:uiPriority w:val="9"/>
    <w:unhideWhenUsed/>
    <w:qFormat/>
    <w:rsid w:val="00F75466"/>
    <w:pPr>
      <w:keepNext/>
      <w:keepLines/>
      <w:spacing w:before="160" w:after="120"/>
      <w:outlineLvl w:val="2"/>
    </w:pPr>
    <w:rPr>
      <w:rFonts w:ascii="Trebuchet MS" w:eastAsiaTheme="majorEastAsia" w:hAnsi="Trebuchet MS" w:cstheme="majorBidi"/>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3450C"/>
    <w:rPr>
      <w:color w:val="0563C1" w:themeColor="hyperlink"/>
      <w:u w:val="single"/>
    </w:rPr>
  </w:style>
  <w:style w:type="paragraph" w:styleId="Intestazione">
    <w:name w:val="header"/>
    <w:basedOn w:val="Normale"/>
    <w:link w:val="IntestazioneCarattere"/>
    <w:uiPriority w:val="99"/>
    <w:unhideWhenUsed/>
    <w:rsid w:val="00A3450C"/>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A3450C"/>
  </w:style>
  <w:style w:type="paragraph" w:styleId="Pidipagina">
    <w:name w:val="footer"/>
    <w:basedOn w:val="Normale"/>
    <w:link w:val="PidipaginaCarattere"/>
    <w:uiPriority w:val="99"/>
    <w:unhideWhenUsed/>
    <w:rsid w:val="00A3450C"/>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A3450C"/>
  </w:style>
  <w:style w:type="character" w:customStyle="1" w:styleId="Titolo2Carattere">
    <w:name w:val="Titolo 2 Carattere"/>
    <w:basedOn w:val="Caratterepredefinitoparagrafo"/>
    <w:link w:val="Titolo2"/>
    <w:uiPriority w:val="99"/>
    <w:rsid w:val="00F50F0D"/>
    <w:rPr>
      <w:rFonts w:ascii="Arial" w:eastAsia="SimSun" w:hAnsi="Arial" w:cs="Arial"/>
      <w:bCs/>
      <w:noProof/>
      <w:spacing w:val="-3"/>
      <w:lang w:val="en-US" w:eastAsia="de-DE"/>
    </w:rPr>
  </w:style>
  <w:style w:type="paragraph" w:customStyle="1" w:styleId="auf1">
    <w:name w:val="auf1"/>
    <w:basedOn w:val="Normale"/>
    <w:rsid w:val="00F50F0D"/>
    <w:pPr>
      <w:numPr>
        <w:numId w:val="1"/>
      </w:numPr>
      <w:autoSpaceDE w:val="0"/>
      <w:autoSpaceDN w:val="0"/>
      <w:adjustRightInd w:val="0"/>
      <w:spacing w:after="0" w:line="240" w:lineRule="auto"/>
      <w:jc w:val="both"/>
    </w:pPr>
    <w:rPr>
      <w:rFonts w:eastAsia="SimSun" w:cs="Arial"/>
      <w:noProof/>
      <w:spacing w:val="-3"/>
      <w:lang w:val="en-US" w:eastAsia="de-DE"/>
    </w:rPr>
  </w:style>
  <w:style w:type="paragraph" w:customStyle="1" w:styleId="auf1-1">
    <w:name w:val="auf1-1"/>
    <w:basedOn w:val="auf1"/>
    <w:rsid w:val="00F50F0D"/>
    <w:pPr>
      <w:numPr>
        <w:ilvl w:val="1"/>
      </w:numPr>
    </w:pPr>
  </w:style>
  <w:style w:type="paragraph" w:customStyle="1" w:styleId="StandardText">
    <w:name w:val="Standard Text"/>
    <w:basedOn w:val="Normale"/>
    <w:link w:val="StandardTextTegn"/>
    <w:autoRedefine/>
    <w:rsid w:val="00F50F0D"/>
    <w:pPr>
      <w:autoSpaceDE w:val="0"/>
      <w:autoSpaceDN w:val="0"/>
      <w:adjustRightInd w:val="0"/>
      <w:spacing w:after="0" w:line="240" w:lineRule="auto"/>
      <w:jc w:val="both"/>
    </w:pPr>
    <w:rPr>
      <w:rFonts w:eastAsia="SimSun" w:cs="Times New Roman"/>
      <w:noProof/>
      <w:spacing w:val="-3"/>
      <w:lang w:val="en-US" w:eastAsia="ja-JP"/>
    </w:rPr>
  </w:style>
  <w:style w:type="character" w:customStyle="1" w:styleId="StandardTextTegn">
    <w:name w:val="Standard Text Tegn"/>
    <w:link w:val="StandardText"/>
    <w:locked/>
    <w:rsid w:val="00F50F0D"/>
    <w:rPr>
      <w:rFonts w:ascii="Arial" w:eastAsia="SimSun" w:hAnsi="Arial" w:cs="Times New Roman"/>
      <w:noProof/>
      <w:spacing w:val="-3"/>
      <w:lang w:val="en-US" w:eastAsia="ja-JP"/>
    </w:rPr>
  </w:style>
  <w:style w:type="table" w:styleId="Grigliatabella">
    <w:name w:val="Table Grid"/>
    <w:basedOn w:val="Tabellanormale"/>
    <w:uiPriority w:val="39"/>
    <w:rsid w:val="006D6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ellanormale"/>
    <w:uiPriority w:val="41"/>
    <w:rsid w:val="009B6A0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2">
    <w:name w:val="Grid Table 4 Accent 2"/>
    <w:basedOn w:val="Tabellanormale"/>
    <w:uiPriority w:val="49"/>
    <w:rsid w:val="009B6A0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5">
    <w:name w:val="Grid Table 4 Accent 5"/>
    <w:basedOn w:val="Tabellanormale"/>
    <w:uiPriority w:val="49"/>
    <w:rsid w:val="009B6A0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aragrafoelenco">
    <w:name w:val="List Paragraph"/>
    <w:basedOn w:val="Normale"/>
    <w:uiPriority w:val="34"/>
    <w:qFormat/>
    <w:rsid w:val="009B6A0F"/>
    <w:pPr>
      <w:ind w:left="720"/>
      <w:contextualSpacing/>
    </w:pPr>
  </w:style>
  <w:style w:type="paragraph" w:styleId="Titolo">
    <w:name w:val="Title"/>
    <w:basedOn w:val="Normale"/>
    <w:next w:val="Normale"/>
    <w:link w:val="TitoloCarattere"/>
    <w:uiPriority w:val="10"/>
    <w:qFormat/>
    <w:rsid w:val="002305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atterepredefinitoparagrafo"/>
    <w:link w:val="Titolo"/>
    <w:uiPriority w:val="10"/>
    <w:rsid w:val="00230560"/>
    <w:rPr>
      <w:rFonts w:asciiTheme="majorHAnsi" w:eastAsiaTheme="majorEastAsia" w:hAnsiTheme="majorHAnsi" w:cstheme="majorBidi"/>
      <w:spacing w:val="-10"/>
      <w:kern w:val="28"/>
      <w:sz w:val="56"/>
      <w:szCs w:val="56"/>
    </w:rPr>
  </w:style>
  <w:style w:type="character" w:customStyle="1" w:styleId="Titolo1Carattere">
    <w:name w:val="Titolo 1 Carattere"/>
    <w:basedOn w:val="Caratterepredefinitoparagrafo"/>
    <w:link w:val="Titolo1"/>
    <w:uiPriority w:val="9"/>
    <w:rsid w:val="00A05555"/>
    <w:rPr>
      <w:rFonts w:ascii="Trebuchet MS" w:eastAsiaTheme="majorEastAsia" w:hAnsi="Trebuchet MS" w:cstheme="majorBidi"/>
      <w:sz w:val="28"/>
      <w:szCs w:val="32"/>
    </w:rPr>
  </w:style>
  <w:style w:type="character" w:styleId="Rimandocommento">
    <w:name w:val="annotation reference"/>
    <w:basedOn w:val="Caratterepredefinitoparagrafo"/>
    <w:uiPriority w:val="99"/>
    <w:semiHidden/>
    <w:unhideWhenUsed/>
    <w:rsid w:val="00166479"/>
    <w:rPr>
      <w:sz w:val="16"/>
      <w:szCs w:val="16"/>
    </w:rPr>
  </w:style>
  <w:style w:type="paragraph" w:styleId="Testocommento">
    <w:name w:val="annotation text"/>
    <w:basedOn w:val="Normale"/>
    <w:link w:val="TestocommentoCarattere"/>
    <w:uiPriority w:val="99"/>
    <w:unhideWhenUsed/>
    <w:rsid w:val="00166479"/>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166479"/>
    <w:rPr>
      <w:sz w:val="20"/>
      <w:szCs w:val="20"/>
    </w:rPr>
  </w:style>
  <w:style w:type="paragraph" w:styleId="Soggettocommento">
    <w:name w:val="annotation subject"/>
    <w:basedOn w:val="Testocommento"/>
    <w:next w:val="Testocommento"/>
    <w:link w:val="SoggettocommentoCarattere"/>
    <w:uiPriority w:val="99"/>
    <w:semiHidden/>
    <w:unhideWhenUsed/>
    <w:rsid w:val="00166479"/>
    <w:rPr>
      <w:b/>
      <w:bCs/>
    </w:rPr>
  </w:style>
  <w:style w:type="character" w:customStyle="1" w:styleId="SoggettocommentoCarattere">
    <w:name w:val="Soggetto commento Carattere"/>
    <w:basedOn w:val="TestocommentoCarattere"/>
    <w:link w:val="Soggettocommento"/>
    <w:uiPriority w:val="99"/>
    <w:semiHidden/>
    <w:rsid w:val="00166479"/>
    <w:rPr>
      <w:b/>
      <w:bCs/>
      <w:sz w:val="20"/>
      <w:szCs w:val="20"/>
    </w:rPr>
  </w:style>
  <w:style w:type="paragraph" w:styleId="Testofumetto">
    <w:name w:val="Balloon Text"/>
    <w:basedOn w:val="Normale"/>
    <w:link w:val="TestofumettoCarattere"/>
    <w:uiPriority w:val="99"/>
    <w:semiHidden/>
    <w:unhideWhenUsed/>
    <w:rsid w:val="00166479"/>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66479"/>
    <w:rPr>
      <w:rFonts w:ascii="Segoe UI" w:hAnsi="Segoe UI" w:cs="Segoe UI"/>
      <w:sz w:val="18"/>
      <w:szCs w:val="18"/>
    </w:rPr>
  </w:style>
  <w:style w:type="character" w:customStyle="1" w:styleId="Titolo3Carattere">
    <w:name w:val="Titolo 3 Carattere"/>
    <w:basedOn w:val="Caratterepredefinitoparagrafo"/>
    <w:link w:val="Titolo3"/>
    <w:uiPriority w:val="9"/>
    <w:rsid w:val="00F75466"/>
    <w:rPr>
      <w:rFonts w:ascii="Trebuchet MS" w:eastAsiaTheme="majorEastAsia" w:hAnsi="Trebuchet MS" w:cstheme="majorBidi"/>
      <w:sz w:val="24"/>
      <w:szCs w:val="24"/>
    </w:rPr>
  </w:style>
  <w:style w:type="paragraph" w:styleId="Nessunaspaziatura">
    <w:name w:val="No Spacing"/>
    <w:uiPriority w:val="1"/>
    <w:qFormat/>
    <w:rsid w:val="00D8254F"/>
    <w:pPr>
      <w:spacing w:after="0" w:line="240" w:lineRule="auto"/>
    </w:pPr>
    <w:rPr>
      <w:rFonts w:ascii="Arial" w:hAnsi="Arial"/>
    </w:rPr>
  </w:style>
  <w:style w:type="paragraph" w:styleId="Titolosommario">
    <w:name w:val="TOC Heading"/>
    <w:basedOn w:val="Titolo1"/>
    <w:next w:val="Normale"/>
    <w:uiPriority w:val="39"/>
    <w:unhideWhenUsed/>
    <w:qFormat/>
    <w:rsid w:val="00F7773B"/>
    <w:pPr>
      <w:spacing w:before="240" w:after="0"/>
      <w:outlineLvl w:val="9"/>
    </w:pPr>
    <w:rPr>
      <w:rFonts w:asciiTheme="majorHAnsi" w:hAnsiTheme="majorHAnsi"/>
      <w:color w:val="2E74B5" w:themeColor="accent1" w:themeShade="BF"/>
      <w:sz w:val="32"/>
      <w:lang w:val="en-US"/>
    </w:rPr>
  </w:style>
  <w:style w:type="paragraph" w:styleId="Sommario1">
    <w:name w:val="toc 1"/>
    <w:basedOn w:val="Normale"/>
    <w:next w:val="Normale"/>
    <w:autoRedefine/>
    <w:uiPriority w:val="39"/>
    <w:unhideWhenUsed/>
    <w:rsid w:val="00F7773B"/>
    <w:pPr>
      <w:spacing w:after="100"/>
    </w:pPr>
  </w:style>
  <w:style w:type="paragraph" w:styleId="Sommario3">
    <w:name w:val="toc 3"/>
    <w:basedOn w:val="Normale"/>
    <w:next w:val="Normale"/>
    <w:autoRedefine/>
    <w:uiPriority w:val="39"/>
    <w:unhideWhenUsed/>
    <w:rsid w:val="00F7773B"/>
    <w:pPr>
      <w:spacing w:after="100"/>
      <w:ind w:left="440"/>
    </w:pPr>
  </w:style>
  <w:style w:type="paragraph" w:customStyle="1" w:styleId="TableParagraph">
    <w:name w:val="Table Paragraph"/>
    <w:basedOn w:val="Normale"/>
    <w:uiPriority w:val="1"/>
    <w:qFormat/>
    <w:rsid w:val="00B47167"/>
    <w:pPr>
      <w:widowControl w:val="0"/>
      <w:autoSpaceDE w:val="0"/>
      <w:autoSpaceDN w:val="0"/>
      <w:spacing w:after="0" w:line="240" w:lineRule="auto"/>
    </w:pPr>
    <w:rPr>
      <w:rFonts w:ascii="Times New Roman" w:eastAsia="Times New Roman" w:hAnsi="Times New Roman" w:cs="Times New Roman"/>
      <w:lang w:val="en-US"/>
    </w:rPr>
  </w:style>
  <w:style w:type="paragraph" w:styleId="Testonotaapidipagina">
    <w:name w:val="footnote text"/>
    <w:basedOn w:val="Normale"/>
    <w:link w:val="TestonotaapidipaginaCarattere"/>
    <w:uiPriority w:val="99"/>
    <w:semiHidden/>
    <w:unhideWhenUsed/>
    <w:rsid w:val="00737C1F"/>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737C1F"/>
    <w:rPr>
      <w:rFonts w:ascii="Arial" w:hAnsi="Arial"/>
      <w:sz w:val="20"/>
      <w:szCs w:val="20"/>
    </w:rPr>
  </w:style>
  <w:style w:type="character" w:styleId="Rimandonotaapidipagina">
    <w:name w:val="footnote reference"/>
    <w:basedOn w:val="Caratterepredefinitoparagrafo"/>
    <w:uiPriority w:val="99"/>
    <w:semiHidden/>
    <w:unhideWhenUsed/>
    <w:rsid w:val="00737C1F"/>
    <w:rPr>
      <w:vertAlign w:val="superscript"/>
    </w:rPr>
  </w:style>
  <w:style w:type="paragraph" w:styleId="NormaleWeb">
    <w:name w:val="Normal (Web)"/>
    <w:basedOn w:val="Normale"/>
    <w:uiPriority w:val="99"/>
    <w:semiHidden/>
    <w:unhideWhenUsed/>
    <w:rsid w:val="0039603F"/>
    <w:pPr>
      <w:spacing w:after="0" w:line="240" w:lineRule="auto"/>
    </w:pPr>
    <w:rPr>
      <w:rFonts w:ascii="Times New Roman" w:hAnsi="Times New Roman" w:cs="Times New Roman"/>
      <w:sz w:val="24"/>
      <w:szCs w:val="24"/>
      <w:lang w:eastAsia="en-GB"/>
    </w:rPr>
  </w:style>
  <w:style w:type="table" w:customStyle="1" w:styleId="GridTableLight">
    <w:name w:val="Grid Table Light"/>
    <w:basedOn w:val="Tabellanormale"/>
    <w:uiPriority w:val="40"/>
    <w:rsid w:val="0028703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itazioneHTML">
    <w:name w:val="HTML Cite"/>
    <w:basedOn w:val="Caratterepredefinitoparagrafo"/>
    <w:uiPriority w:val="99"/>
    <w:semiHidden/>
    <w:unhideWhenUsed/>
    <w:rsid w:val="00842DB0"/>
    <w:rPr>
      <w:i/>
      <w:iCs/>
    </w:rPr>
  </w:style>
  <w:style w:type="character" w:styleId="Collegamentovisitato">
    <w:name w:val="FollowedHyperlink"/>
    <w:basedOn w:val="Caratterepredefinitoparagrafo"/>
    <w:uiPriority w:val="99"/>
    <w:semiHidden/>
    <w:unhideWhenUsed/>
    <w:rsid w:val="00842DB0"/>
    <w:rPr>
      <w:color w:val="954F72" w:themeColor="followedHyperlink"/>
      <w:u w:val="single"/>
    </w:rPr>
  </w:style>
  <w:style w:type="character" w:styleId="Enfasigrassetto">
    <w:name w:val="Strong"/>
    <w:basedOn w:val="Caratterepredefinitoparagrafo"/>
    <w:uiPriority w:val="22"/>
    <w:qFormat/>
    <w:rsid w:val="005D6110"/>
    <w:rPr>
      <w:b/>
      <w:bCs/>
    </w:rPr>
  </w:style>
  <w:style w:type="paragraph" w:customStyle="1" w:styleId="Default">
    <w:name w:val="Default"/>
    <w:rsid w:val="00767A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75229">
      <w:bodyDiv w:val="1"/>
      <w:marLeft w:val="0"/>
      <w:marRight w:val="0"/>
      <w:marTop w:val="0"/>
      <w:marBottom w:val="0"/>
      <w:divBdr>
        <w:top w:val="none" w:sz="0" w:space="0" w:color="auto"/>
        <w:left w:val="none" w:sz="0" w:space="0" w:color="auto"/>
        <w:bottom w:val="none" w:sz="0" w:space="0" w:color="auto"/>
        <w:right w:val="none" w:sz="0" w:space="0" w:color="auto"/>
      </w:divBdr>
    </w:div>
    <w:div w:id="394544852">
      <w:bodyDiv w:val="1"/>
      <w:marLeft w:val="0"/>
      <w:marRight w:val="0"/>
      <w:marTop w:val="0"/>
      <w:marBottom w:val="0"/>
      <w:divBdr>
        <w:top w:val="none" w:sz="0" w:space="0" w:color="auto"/>
        <w:left w:val="none" w:sz="0" w:space="0" w:color="auto"/>
        <w:bottom w:val="none" w:sz="0" w:space="0" w:color="auto"/>
        <w:right w:val="none" w:sz="0" w:space="0" w:color="auto"/>
      </w:divBdr>
    </w:div>
    <w:div w:id="444231875">
      <w:bodyDiv w:val="1"/>
      <w:marLeft w:val="0"/>
      <w:marRight w:val="0"/>
      <w:marTop w:val="0"/>
      <w:marBottom w:val="0"/>
      <w:divBdr>
        <w:top w:val="none" w:sz="0" w:space="0" w:color="auto"/>
        <w:left w:val="none" w:sz="0" w:space="0" w:color="auto"/>
        <w:bottom w:val="none" w:sz="0" w:space="0" w:color="auto"/>
        <w:right w:val="none" w:sz="0" w:space="0" w:color="auto"/>
      </w:divBdr>
    </w:div>
    <w:div w:id="479881165">
      <w:bodyDiv w:val="1"/>
      <w:marLeft w:val="0"/>
      <w:marRight w:val="0"/>
      <w:marTop w:val="0"/>
      <w:marBottom w:val="0"/>
      <w:divBdr>
        <w:top w:val="none" w:sz="0" w:space="0" w:color="auto"/>
        <w:left w:val="none" w:sz="0" w:space="0" w:color="auto"/>
        <w:bottom w:val="none" w:sz="0" w:space="0" w:color="auto"/>
        <w:right w:val="none" w:sz="0" w:space="0" w:color="auto"/>
      </w:divBdr>
    </w:div>
    <w:div w:id="605582418">
      <w:bodyDiv w:val="1"/>
      <w:marLeft w:val="0"/>
      <w:marRight w:val="0"/>
      <w:marTop w:val="0"/>
      <w:marBottom w:val="0"/>
      <w:divBdr>
        <w:top w:val="none" w:sz="0" w:space="0" w:color="auto"/>
        <w:left w:val="none" w:sz="0" w:space="0" w:color="auto"/>
        <w:bottom w:val="none" w:sz="0" w:space="0" w:color="auto"/>
        <w:right w:val="none" w:sz="0" w:space="0" w:color="auto"/>
      </w:divBdr>
    </w:div>
    <w:div w:id="620722400">
      <w:bodyDiv w:val="1"/>
      <w:marLeft w:val="0"/>
      <w:marRight w:val="0"/>
      <w:marTop w:val="0"/>
      <w:marBottom w:val="0"/>
      <w:divBdr>
        <w:top w:val="none" w:sz="0" w:space="0" w:color="auto"/>
        <w:left w:val="none" w:sz="0" w:space="0" w:color="auto"/>
        <w:bottom w:val="none" w:sz="0" w:space="0" w:color="auto"/>
        <w:right w:val="none" w:sz="0" w:space="0" w:color="auto"/>
      </w:divBdr>
    </w:div>
    <w:div w:id="714307859">
      <w:bodyDiv w:val="1"/>
      <w:marLeft w:val="0"/>
      <w:marRight w:val="0"/>
      <w:marTop w:val="0"/>
      <w:marBottom w:val="0"/>
      <w:divBdr>
        <w:top w:val="none" w:sz="0" w:space="0" w:color="auto"/>
        <w:left w:val="none" w:sz="0" w:space="0" w:color="auto"/>
        <w:bottom w:val="none" w:sz="0" w:space="0" w:color="auto"/>
        <w:right w:val="none" w:sz="0" w:space="0" w:color="auto"/>
      </w:divBdr>
    </w:div>
    <w:div w:id="887186807">
      <w:bodyDiv w:val="1"/>
      <w:marLeft w:val="0"/>
      <w:marRight w:val="0"/>
      <w:marTop w:val="0"/>
      <w:marBottom w:val="0"/>
      <w:divBdr>
        <w:top w:val="none" w:sz="0" w:space="0" w:color="auto"/>
        <w:left w:val="none" w:sz="0" w:space="0" w:color="auto"/>
        <w:bottom w:val="none" w:sz="0" w:space="0" w:color="auto"/>
        <w:right w:val="none" w:sz="0" w:space="0" w:color="auto"/>
      </w:divBdr>
    </w:div>
    <w:div w:id="934171500">
      <w:bodyDiv w:val="1"/>
      <w:marLeft w:val="0"/>
      <w:marRight w:val="0"/>
      <w:marTop w:val="0"/>
      <w:marBottom w:val="0"/>
      <w:divBdr>
        <w:top w:val="none" w:sz="0" w:space="0" w:color="auto"/>
        <w:left w:val="none" w:sz="0" w:space="0" w:color="auto"/>
        <w:bottom w:val="none" w:sz="0" w:space="0" w:color="auto"/>
        <w:right w:val="none" w:sz="0" w:space="0" w:color="auto"/>
      </w:divBdr>
    </w:div>
    <w:div w:id="1028261811">
      <w:bodyDiv w:val="1"/>
      <w:marLeft w:val="0"/>
      <w:marRight w:val="0"/>
      <w:marTop w:val="0"/>
      <w:marBottom w:val="0"/>
      <w:divBdr>
        <w:top w:val="none" w:sz="0" w:space="0" w:color="auto"/>
        <w:left w:val="none" w:sz="0" w:space="0" w:color="auto"/>
        <w:bottom w:val="none" w:sz="0" w:space="0" w:color="auto"/>
        <w:right w:val="none" w:sz="0" w:space="0" w:color="auto"/>
      </w:divBdr>
    </w:div>
    <w:div w:id="1057827239">
      <w:bodyDiv w:val="1"/>
      <w:marLeft w:val="0"/>
      <w:marRight w:val="0"/>
      <w:marTop w:val="0"/>
      <w:marBottom w:val="0"/>
      <w:divBdr>
        <w:top w:val="none" w:sz="0" w:space="0" w:color="auto"/>
        <w:left w:val="none" w:sz="0" w:space="0" w:color="auto"/>
        <w:bottom w:val="none" w:sz="0" w:space="0" w:color="auto"/>
        <w:right w:val="none" w:sz="0" w:space="0" w:color="auto"/>
      </w:divBdr>
      <w:divsChild>
        <w:div w:id="1447122341">
          <w:marLeft w:val="0"/>
          <w:marRight w:val="0"/>
          <w:marTop w:val="0"/>
          <w:marBottom w:val="0"/>
          <w:divBdr>
            <w:top w:val="none" w:sz="0" w:space="0" w:color="auto"/>
            <w:left w:val="none" w:sz="0" w:space="0" w:color="auto"/>
            <w:bottom w:val="none" w:sz="0" w:space="0" w:color="auto"/>
            <w:right w:val="none" w:sz="0" w:space="0" w:color="auto"/>
          </w:divBdr>
        </w:div>
      </w:divsChild>
    </w:div>
    <w:div w:id="1379236098">
      <w:bodyDiv w:val="1"/>
      <w:marLeft w:val="0"/>
      <w:marRight w:val="0"/>
      <w:marTop w:val="0"/>
      <w:marBottom w:val="0"/>
      <w:divBdr>
        <w:top w:val="none" w:sz="0" w:space="0" w:color="auto"/>
        <w:left w:val="none" w:sz="0" w:space="0" w:color="auto"/>
        <w:bottom w:val="none" w:sz="0" w:space="0" w:color="auto"/>
        <w:right w:val="none" w:sz="0" w:space="0" w:color="auto"/>
      </w:divBdr>
    </w:div>
    <w:div w:id="1535071715">
      <w:bodyDiv w:val="1"/>
      <w:marLeft w:val="0"/>
      <w:marRight w:val="0"/>
      <w:marTop w:val="0"/>
      <w:marBottom w:val="0"/>
      <w:divBdr>
        <w:top w:val="none" w:sz="0" w:space="0" w:color="auto"/>
        <w:left w:val="none" w:sz="0" w:space="0" w:color="auto"/>
        <w:bottom w:val="none" w:sz="0" w:space="0" w:color="auto"/>
        <w:right w:val="none" w:sz="0" w:space="0" w:color="auto"/>
      </w:divBdr>
    </w:div>
    <w:div w:id="1796172305">
      <w:bodyDiv w:val="1"/>
      <w:marLeft w:val="0"/>
      <w:marRight w:val="0"/>
      <w:marTop w:val="0"/>
      <w:marBottom w:val="0"/>
      <w:divBdr>
        <w:top w:val="none" w:sz="0" w:space="0" w:color="auto"/>
        <w:left w:val="none" w:sz="0" w:space="0" w:color="auto"/>
        <w:bottom w:val="none" w:sz="0" w:space="0" w:color="auto"/>
        <w:right w:val="none" w:sz="0" w:space="0" w:color="auto"/>
      </w:divBdr>
    </w:div>
    <w:div w:id="1880891795">
      <w:bodyDiv w:val="1"/>
      <w:marLeft w:val="0"/>
      <w:marRight w:val="0"/>
      <w:marTop w:val="0"/>
      <w:marBottom w:val="0"/>
      <w:divBdr>
        <w:top w:val="none" w:sz="0" w:space="0" w:color="auto"/>
        <w:left w:val="none" w:sz="0" w:space="0" w:color="auto"/>
        <w:bottom w:val="none" w:sz="0" w:space="0" w:color="auto"/>
        <w:right w:val="none" w:sz="0" w:space="0" w:color="auto"/>
      </w:divBdr>
    </w:div>
    <w:div w:id="1934512745">
      <w:bodyDiv w:val="1"/>
      <w:marLeft w:val="0"/>
      <w:marRight w:val="0"/>
      <w:marTop w:val="0"/>
      <w:marBottom w:val="0"/>
      <w:divBdr>
        <w:top w:val="none" w:sz="0" w:space="0" w:color="auto"/>
        <w:left w:val="none" w:sz="0" w:space="0" w:color="auto"/>
        <w:bottom w:val="none" w:sz="0" w:space="0" w:color="auto"/>
        <w:right w:val="none" w:sz="0" w:space="0" w:color="auto"/>
      </w:divBdr>
    </w:div>
    <w:div w:id="1945532403">
      <w:bodyDiv w:val="1"/>
      <w:marLeft w:val="0"/>
      <w:marRight w:val="0"/>
      <w:marTop w:val="0"/>
      <w:marBottom w:val="0"/>
      <w:divBdr>
        <w:top w:val="none" w:sz="0" w:space="0" w:color="auto"/>
        <w:left w:val="none" w:sz="0" w:space="0" w:color="auto"/>
        <w:bottom w:val="none" w:sz="0" w:space="0" w:color="auto"/>
        <w:right w:val="none" w:sz="0" w:space="0" w:color="auto"/>
      </w:divBdr>
    </w:div>
    <w:div w:id="1969553506">
      <w:bodyDiv w:val="1"/>
      <w:marLeft w:val="0"/>
      <w:marRight w:val="0"/>
      <w:marTop w:val="0"/>
      <w:marBottom w:val="0"/>
      <w:divBdr>
        <w:top w:val="none" w:sz="0" w:space="0" w:color="auto"/>
        <w:left w:val="none" w:sz="0" w:space="0" w:color="auto"/>
        <w:bottom w:val="none" w:sz="0" w:space="0" w:color="auto"/>
        <w:right w:val="none" w:sz="0" w:space="0" w:color="auto"/>
      </w:divBdr>
    </w:div>
    <w:div w:id="20945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witter.com/iplacenta" TargetMode="External"/><Relationship Id="rId21" Type="http://schemas.openxmlformats.org/officeDocument/2006/relationships/hyperlink" Target="https://twitter.com/hashtag/iplacenta?src=hash" TargetMode="External"/><Relationship Id="rId22" Type="http://schemas.openxmlformats.org/officeDocument/2006/relationships/hyperlink" Target="https://www.researchgate.net/project/Horizon-2020-MSCA-ITN-iPLACENTA" TargetMode="External"/><Relationship Id="rId23" Type="http://schemas.openxmlformats.org/officeDocument/2006/relationships/hyperlink" Target="https://www.linkedin.com/company/iplacenta" TargetMode="External"/><Relationship Id="rId24" Type="http://schemas.openxmlformats.org/officeDocument/2006/relationships/hyperlink" Target="https://www.facebook.com/iPlacenta-1952897841619969/" TargetMode="External"/><Relationship Id="rId25" Type="http://schemas.openxmlformats.org/officeDocument/2006/relationships/hyperlink" Target="https://www.instagram.com/iplacenta_itn/" TargetMode="External"/><Relationship Id="rId26" Type="http://schemas.openxmlformats.org/officeDocument/2006/relationships/hyperlink" Target="https://mimetas.com/article/ask-expert-3d-cell-culture-questions" TargetMode="External"/><Relationship Id="rId27" Type="http://schemas.openxmlformats.org/officeDocument/2006/relationships/hyperlink" Target="https://www.youtube.com/watch?v=hdLkiJAuMk0" TargetMode="External"/><Relationship Id="rId28" Type="http://schemas.openxmlformats.org/officeDocument/2006/relationships/hyperlink" Target="https://pat.nichd.nih.gov/"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iplacenta.eu"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hyperlink" Target="http://www.iplacenta.eu" TargetMode="External"/><Relationship Id="rId18" Type="http://schemas.openxmlformats.org/officeDocument/2006/relationships/hyperlink" Target="http://www.iplacenta.eu" TargetMode="External"/><Relationship Id="rId19" Type="http://schemas.openxmlformats.org/officeDocument/2006/relationships/hyperlink" Target="http://www.cordis.europ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879DE40B8B245A7A060D62D4CCAFA" ma:contentTypeVersion="4" ma:contentTypeDescription="Create a new document." ma:contentTypeScope="" ma:versionID="dcba795ebe7bf2e4e2aa8622cefb5705">
  <xsd:schema xmlns:xsd="http://www.w3.org/2001/XMLSchema" xmlns:xs="http://www.w3.org/2001/XMLSchema" xmlns:p="http://schemas.microsoft.com/office/2006/metadata/properties" xmlns:ns2="a9544bc2-5acd-47d6-91d6-0dbccbbf9fdd" targetNamespace="http://schemas.microsoft.com/office/2006/metadata/properties" ma:root="true" ma:fieldsID="632fb586ba29c2313f891e1d4004cf59" ns2:_="">
    <xsd:import namespace="a9544bc2-5acd-47d6-91d6-0dbccbbf9f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44bc2-5acd-47d6-91d6-0dbccbbf9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BCA0-4C3F-449D-A84F-E9002B80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44bc2-5acd-47d6-91d6-0dbccbbf9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82211-662C-4E7A-B2B8-53B613237A47}">
  <ds:schemaRef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 ds:uri="a9544bc2-5acd-47d6-91d6-0dbccbbf9fdd"/>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4FE66A6-76A4-48D3-AE52-40D1E2C1537F}">
  <ds:schemaRefs>
    <ds:schemaRef ds:uri="http://schemas.microsoft.com/sharepoint/v3/contenttype/forms"/>
  </ds:schemaRefs>
</ds:datastoreItem>
</file>

<file path=customXml/itemProps4.xml><?xml version="1.0" encoding="utf-8"?>
<ds:datastoreItem xmlns:ds="http://schemas.openxmlformats.org/officeDocument/2006/customXml" ds:itemID="{C575323F-DC08-AE49-8AA4-DFD40C06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2661</Words>
  <Characters>15170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Mirren Augustin</dc:creator>
  <cp:keywords/>
  <dc:description/>
  <cp:lastModifiedBy>benedetta bussolati</cp:lastModifiedBy>
  <cp:revision>2</cp:revision>
  <dcterms:created xsi:type="dcterms:W3CDTF">2020-05-29T21:06:00Z</dcterms:created>
  <dcterms:modified xsi:type="dcterms:W3CDTF">2020-05-29T21:06:00Z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0x010100760879DE40B8B245A7A060D62D4CCAFA</vt:lpwstr>
  </property>
</Properties>
</file>