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1639" w14:textId="77777777" w:rsidR="00947676" w:rsidRPr="00B87ED7" w:rsidRDefault="00947676" w:rsidP="00947676">
      <w:pPr>
        <w:rPr>
          <w:rFonts w:ascii="Garamond" w:hAnsi="Garamond"/>
          <w:sz w:val="28"/>
          <w:szCs w:val="28"/>
        </w:rPr>
      </w:pPr>
    </w:p>
    <w:p w14:paraId="4E1A7281" w14:textId="77777777" w:rsidR="00947676" w:rsidRPr="00B87ED7" w:rsidRDefault="00947676" w:rsidP="00947676">
      <w:pPr>
        <w:rPr>
          <w:rFonts w:ascii="Garamond" w:hAnsi="Garamond"/>
          <w:sz w:val="28"/>
          <w:szCs w:val="28"/>
        </w:rPr>
      </w:pPr>
    </w:p>
    <w:p w14:paraId="67A7AAFC" w14:textId="77777777" w:rsidR="00947676" w:rsidRPr="008967E0" w:rsidRDefault="00947676" w:rsidP="00947676">
      <w:pPr>
        <w:rPr>
          <w:rFonts w:ascii="Garamond" w:hAnsi="Garamond"/>
          <w:b/>
          <w:i/>
          <w:sz w:val="28"/>
          <w:szCs w:val="28"/>
          <w:u w:val="single"/>
        </w:rPr>
      </w:pPr>
      <w:r w:rsidRPr="008967E0">
        <w:rPr>
          <w:rFonts w:ascii="Garamond" w:hAnsi="Garamond"/>
          <w:b/>
          <w:i/>
          <w:sz w:val="28"/>
          <w:szCs w:val="28"/>
          <w:u w:val="single"/>
        </w:rPr>
        <w:t>Costituzione</w:t>
      </w:r>
      <w:r>
        <w:rPr>
          <w:rFonts w:ascii="Garamond" w:hAnsi="Garamond"/>
          <w:b/>
          <w:i/>
          <w:sz w:val="28"/>
          <w:szCs w:val="28"/>
          <w:u w:val="single"/>
        </w:rPr>
        <w:t xml:space="preserve"> italiana</w:t>
      </w:r>
      <w:r w:rsidRPr="008967E0">
        <w:rPr>
          <w:rFonts w:ascii="Garamond" w:hAnsi="Garamond"/>
          <w:b/>
          <w:i/>
          <w:sz w:val="28"/>
          <w:szCs w:val="28"/>
          <w:u w:val="single"/>
        </w:rPr>
        <w:t xml:space="preserve"> e Unione europea. </w:t>
      </w:r>
      <w:r>
        <w:rPr>
          <w:rFonts w:ascii="Garamond" w:hAnsi="Garamond"/>
          <w:b/>
          <w:i/>
          <w:sz w:val="28"/>
          <w:szCs w:val="28"/>
          <w:u w:val="single"/>
        </w:rPr>
        <w:t xml:space="preserve">Perché bisogna ripartire </w:t>
      </w:r>
      <w:r w:rsidRPr="008967E0">
        <w:rPr>
          <w:rFonts w:ascii="Garamond" w:hAnsi="Garamond"/>
          <w:b/>
          <w:i/>
          <w:sz w:val="28"/>
          <w:szCs w:val="28"/>
          <w:u w:val="single"/>
        </w:rPr>
        <w:t xml:space="preserve">dai diritti. </w:t>
      </w:r>
    </w:p>
    <w:p w14:paraId="26576382" w14:textId="77777777" w:rsidR="00947676" w:rsidRDefault="00947676" w:rsidP="00947676">
      <w:pPr>
        <w:spacing w:line="480" w:lineRule="auto"/>
        <w:rPr>
          <w:rFonts w:ascii="Garamond" w:hAnsi="Garamond"/>
          <w:b/>
          <w:szCs w:val="24"/>
        </w:rPr>
      </w:pPr>
    </w:p>
    <w:p w14:paraId="01914387" w14:textId="77777777" w:rsidR="00947676" w:rsidRPr="001C491A" w:rsidRDefault="00947676" w:rsidP="00947676">
      <w:pPr>
        <w:spacing w:line="480" w:lineRule="auto"/>
        <w:rPr>
          <w:rFonts w:ascii="Garamond" w:hAnsi="Garamond"/>
          <w:b/>
          <w:szCs w:val="24"/>
        </w:rPr>
      </w:pPr>
    </w:p>
    <w:p w14:paraId="3CD84897" w14:textId="77777777" w:rsidR="00947676" w:rsidRDefault="00947676" w:rsidP="00947676">
      <w:pPr>
        <w:spacing w:line="360" w:lineRule="auto"/>
        <w:rPr>
          <w:rFonts w:ascii="Garamond" w:hAnsi="Garamond"/>
          <w:iCs/>
          <w:szCs w:val="24"/>
        </w:rPr>
      </w:pPr>
      <w:r w:rsidRPr="001C491A">
        <w:rPr>
          <w:rFonts w:ascii="Garamond" w:hAnsi="Garamond"/>
          <w:szCs w:val="24"/>
        </w:rPr>
        <w:t xml:space="preserve">La proposta </w:t>
      </w:r>
      <w:r>
        <w:rPr>
          <w:rFonts w:ascii="Garamond" w:hAnsi="Garamond"/>
          <w:szCs w:val="24"/>
        </w:rPr>
        <w:t xml:space="preserve">di organizzazione partecipata, oggetto del presente progetto, </w:t>
      </w:r>
      <w:r w:rsidRPr="001C491A">
        <w:rPr>
          <w:rFonts w:ascii="Garamond" w:hAnsi="Garamond"/>
          <w:szCs w:val="24"/>
        </w:rPr>
        <w:t xml:space="preserve">è </w:t>
      </w:r>
      <w:r>
        <w:rPr>
          <w:rFonts w:ascii="Garamond" w:hAnsi="Garamond"/>
          <w:szCs w:val="24"/>
        </w:rPr>
        <w:t xml:space="preserve">rivolta </w:t>
      </w:r>
      <w:r w:rsidRPr="001C491A">
        <w:rPr>
          <w:rFonts w:ascii="Garamond" w:hAnsi="Garamond"/>
          <w:szCs w:val="24"/>
        </w:rPr>
        <w:t>al</w:t>
      </w:r>
      <w:r>
        <w:rPr>
          <w:rFonts w:ascii="Garamond" w:hAnsi="Garamond"/>
          <w:szCs w:val="24"/>
        </w:rPr>
        <w:t>la</w:t>
      </w:r>
      <w:r w:rsidRPr="001C491A">
        <w:rPr>
          <w:rFonts w:ascii="Garamond" w:hAnsi="Garamond"/>
          <w:szCs w:val="24"/>
        </w:rPr>
        <w:t xml:space="preserve"> </w:t>
      </w:r>
      <w:r>
        <w:rPr>
          <w:rFonts w:ascii="Garamond" w:hAnsi="Garamond"/>
          <w:i/>
          <w:iCs/>
          <w:szCs w:val="24"/>
        </w:rPr>
        <w:t>Consulta regionale europea del Consiglio regionale del Piemonte</w:t>
      </w:r>
      <w:r w:rsidRPr="001C491A">
        <w:rPr>
          <w:rFonts w:ascii="Garamond" w:hAnsi="Garamond"/>
          <w:iCs/>
          <w:szCs w:val="24"/>
        </w:rPr>
        <w:t xml:space="preserve"> da parte del circolo torinese di Libertà e Giustizia. L’ass</w:t>
      </w:r>
      <w:r>
        <w:rPr>
          <w:rFonts w:ascii="Garamond" w:hAnsi="Garamond"/>
          <w:iCs/>
          <w:szCs w:val="24"/>
        </w:rPr>
        <w:t xml:space="preserve">ociazione “Libertà e Giustizia” che opera, attraverso i circoli, su tutto il territorio nazionale, </w:t>
      </w:r>
      <w:r w:rsidRPr="001C491A">
        <w:rPr>
          <w:rFonts w:ascii="Garamond" w:hAnsi="Garamond"/>
          <w:iCs/>
          <w:szCs w:val="24"/>
        </w:rPr>
        <w:t>non ha scopo di lucro e si propone il perseguimento di finalità culturali, sociali, educative e formative nell’ambito delle materie umanistiche e della cultura civile, tra le quali rientra senz’altro la diffusione della conosce</w:t>
      </w:r>
      <w:r>
        <w:rPr>
          <w:rFonts w:ascii="Garamond" w:hAnsi="Garamond"/>
          <w:iCs/>
          <w:szCs w:val="24"/>
        </w:rPr>
        <w:t xml:space="preserve">nza della Costituzione italiana e degli ideali di un’Europa che si dimostri realmente integrata. </w:t>
      </w:r>
    </w:p>
    <w:p w14:paraId="5065ABB0" w14:textId="77777777" w:rsidR="00947676" w:rsidRPr="001C491A" w:rsidRDefault="00947676" w:rsidP="00947676">
      <w:pPr>
        <w:spacing w:line="360" w:lineRule="auto"/>
        <w:rPr>
          <w:rFonts w:ascii="Garamond" w:hAnsi="Garamond"/>
          <w:iCs/>
          <w:szCs w:val="24"/>
        </w:rPr>
      </w:pPr>
    </w:p>
    <w:p w14:paraId="67785447" w14:textId="77777777" w:rsidR="00947676" w:rsidRPr="001C491A" w:rsidRDefault="00947676" w:rsidP="00947676">
      <w:pPr>
        <w:spacing w:line="360" w:lineRule="auto"/>
        <w:rPr>
          <w:rFonts w:ascii="Garamond" w:hAnsi="Garamond"/>
          <w:b/>
          <w:iCs/>
          <w:szCs w:val="24"/>
        </w:rPr>
      </w:pPr>
      <w:r w:rsidRPr="001C491A">
        <w:rPr>
          <w:rFonts w:ascii="Garamond" w:hAnsi="Garamond"/>
          <w:b/>
          <w:iCs/>
          <w:szCs w:val="24"/>
        </w:rPr>
        <w:t xml:space="preserve">ATTIVITA’ </w:t>
      </w:r>
      <w:r>
        <w:rPr>
          <w:rFonts w:ascii="Garamond" w:hAnsi="Garamond"/>
          <w:b/>
          <w:iCs/>
          <w:szCs w:val="24"/>
        </w:rPr>
        <w:t>PRECEDENTEMENTE SVOLTE NELLE SCUOLE</w:t>
      </w:r>
    </w:p>
    <w:p w14:paraId="0E4623BA" w14:textId="77777777" w:rsidR="00947676" w:rsidRPr="001C491A" w:rsidRDefault="00947676" w:rsidP="00947676">
      <w:pPr>
        <w:spacing w:line="360" w:lineRule="auto"/>
        <w:rPr>
          <w:rFonts w:ascii="Garamond" w:hAnsi="Garamond"/>
          <w:iCs/>
          <w:szCs w:val="24"/>
        </w:rPr>
      </w:pPr>
      <w:r w:rsidRPr="001C491A">
        <w:rPr>
          <w:rFonts w:ascii="Garamond" w:hAnsi="Garamond"/>
          <w:iCs/>
          <w:szCs w:val="24"/>
        </w:rPr>
        <w:t>Il circolo torinese di Libertà</w:t>
      </w:r>
      <w:r>
        <w:rPr>
          <w:rFonts w:ascii="Garamond" w:hAnsi="Garamond"/>
          <w:iCs/>
          <w:szCs w:val="24"/>
        </w:rPr>
        <w:t xml:space="preserve"> e Giustizia, nel corso degli anni scolastici passati, </w:t>
      </w:r>
      <w:r w:rsidRPr="001C491A">
        <w:rPr>
          <w:rFonts w:ascii="Garamond" w:hAnsi="Garamond"/>
          <w:iCs/>
          <w:szCs w:val="24"/>
        </w:rPr>
        <w:t>s</w:t>
      </w:r>
      <w:r>
        <w:rPr>
          <w:rFonts w:ascii="Garamond" w:hAnsi="Garamond"/>
          <w:iCs/>
          <w:szCs w:val="24"/>
        </w:rPr>
        <w:t>i è già occupato di</w:t>
      </w:r>
      <w:r w:rsidRPr="001C491A">
        <w:rPr>
          <w:rFonts w:ascii="Garamond" w:hAnsi="Garamond"/>
          <w:iCs/>
          <w:szCs w:val="24"/>
        </w:rPr>
        <w:t xml:space="preserve"> portare nelle scuole</w:t>
      </w:r>
      <w:r>
        <w:rPr>
          <w:rFonts w:ascii="Garamond" w:hAnsi="Garamond"/>
          <w:iCs/>
          <w:szCs w:val="24"/>
        </w:rPr>
        <w:t xml:space="preserve"> attività finalizzate a incentivare la riflessione sui valori e contenuti della nostra Carta fondamentale</w:t>
      </w:r>
      <w:r w:rsidRPr="001C491A">
        <w:rPr>
          <w:rFonts w:ascii="Garamond" w:hAnsi="Garamond"/>
          <w:iCs/>
          <w:szCs w:val="24"/>
        </w:rPr>
        <w:t>.</w:t>
      </w:r>
    </w:p>
    <w:p w14:paraId="33D55AAE" w14:textId="77777777" w:rsidR="00947676" w:rsidRPr="009411A7" w:rsidRDefault="00947676" w:rsidP="00947676">
      <w:pPr>
        <w:numPr>
          <w:ilvl w:val="0"/>
          <w:numId w:val="12"/>
        </w:numPr>
        <w:suppressAutoHyphens w:val="0"/>
        <w:spacing w:before="0" w:after="200" w:line="360" w:lineRule="auto"/>
        <w:rPr>
          <w:rFonts w:ascii="Garamond" w:hAnsi="Garamond"/>
          <w:b/>
          <w:iCs/>
          <w:szCs w:val="24"/>
        </w:rPr>
      </w:pPr>
      <w:r w:rsidRPr="009411A7">
        <w:rPr>
          <w:rFonts w:ascii="Garamond" w:hAnsi="Garamond"/>
          <w:b/>
          <w:iCs/>
          <w:szCs w:val="24"/>
        </w:rPr>
        <w:t xml:space="preserve">A.S. 2017 – 2018. </w:t>
      </w:r>
    </w:p>
    <w:p w14:paraId="1B04A353" w14:textId="77777777" w:rsidR="00947676" w:rsidRDefault="00947676" w:rsidP="00947676">
      <w:pPr>
        <w:spacing w:line="360" w:lineRule="auto"/>
        <w:ind w:left="720"/>
        <w:rPr>
          <w:rFonts w:ascii="Garamond" w:hAnsi="Garamond"/>
          <w:iCs/>
          <w:szCs w:val="24"/>
        </w:rPr>
      </w:pPr>
      <w:r w:rsidRPr="001C491A">
        <w:rPr>
          <w:rFonts w:ascii="Garamond" w:hAnsi="Garamond"/>
          <w:iCs/>
          <w:szCs w:val="24"/>
        </w:rPr>
        <w:t>Pur in assenza di forme di finanziamento, è stato realizzato il progetto “</w:t>
      </w:r>
      <w:r w:rsidRPr="00815E02">
        <w:rPr>
          <w:rFonts w:ascii="Garamond" w:hAnsi="Garamond"/>
          <w:i/>
          <w:iCs/>
          <w:szCs w:val="24"/>
        </w:rPr>
        <w:t>La Costituzione è nostra. Prendiamocene cura. I 70 anni della Costituzione</w:t>
      </w:r>
      <w:r>
        <w:rPr>
          <w:rFonts w:ascii="Garamond" w:hAnsi="Garamond"/>
          <w:iCs/>
          <w:szCs w:val="24"/>
        </w:rPr>
        <w:t xml:space="preserve">” i </w:t>
      </w:r>
      <w:r w:rsidRPr="001C491A">
        <w:rPr>
          <w:rFonts w:ascii="Garamond" w:hAnsi="Garamond"/>
          <w:iCs/>
          <w:szCs w:val="24"/>
        </w:rPr>
        <w:t xml:space="preserve">cui incontri si sono tenuti nell’ambito dei corsi serali dell’Istituto Regina Margherita di Torino. </w:t>
      </w:r>
      <w:r>
        <w:rPr>
          <w:rFonts w:ascii="Garamond" w:hAnsi="Garamond"/>
          <w:iCs/>
          <w:szCs w:val="24"/>
        </w:rPr>
        <w:t xml:space="preserve">Sono state coinvolte 4 classi, per un totale di 8 laboratori. </w:t>
      </w:r>
      <w:r w:rsidRPr="001C491A">
        <w:rPr>
          <w:rFonts w:ascii="Garamond" w:hAnsi="Garamond"/>
          <w:iCs/>
          <w:szCs w:val="24"/>
        </w:rPr>
        <w:t>In occasione delle celebrazioni per i 70 anni della nostra Carta fondamentale</w:t>
      </w:r>
      <w:r>
        <w:rPr>
          <w:rFonts w:ascii="Garamond" w:hAnsi="Garamond"/>
          <w:iCs/>
          <w:szCs w:val="24"/>
        </w:rPr>
        <w:t>, infatti,</w:t>
      </w:r>
      <w:r w:rsidRPr="001C491A">
        <w:rPr>
          <w:rFonts w:ascii="Garamond" w:hAnsi="Garamond"/>
          <w:iCs/>
          <w:szCs w:val="24"/>
        </w:rPr>
        <w:t xml:space="preserve"> </w:t>
      </w:r>
      <w:r>
        <w:rPr>
          <w:rFonts w:ascii="Garamond" w:hAnsi="Garamond"/>
          <w:iCs/>
          <w:szCs w:val="24"/>
        </w:rPr>
        <w:t>il circolo torinese di Libertà e Giustizia ha ritenuto importante</w:t>
      </w:r>
      <w:r w:rsidRPr="001C491A">
        <w:rPr>
          <w:rFonts w:ascii="Garamond" w:hAnsi="Garamond"/>
          <w:iCs/>
          <w:szCs w:val="24"/>
        </w:rPr>
        <w:t xml:space="preserve"> </w:t>
      </w:r>
      <w:r>
        <w:rPr>
          <w:rFonts w:ascii="Garamond" w:hAnsi="Garamond"/>
          <w:iCs/>
          <w:szCs w:val="24"/>
        </w:rPr>
        <w:t xml:space="preserve">dare anche il proprio contributo alla diffusione di una </w:t>
      </w:r>
      <w:r w:rsidRPr="001C491A">
        <w:rPr>
          <w:rFonts w:ascii="Garamond" w:hAnsi="Garamond"/>
          <w:iCs/>
          <w:szCs w:val="24"/>
        </w:rPr>
        <w:t xml:space="preserve">reale cultura della Costituzione e del progetto fondato sulla convivenza, sulla partecipazione e sui diritti di cui la stessa si fa portatrice.  </w:t>
      </w:r>
    </w:p>
    <w:p w14:paraId="1BFA6007" w14:textId="77777777" w:rsidR="00947676" w:rsidRDefault="00947676" w:rsidP="00947676">
      <w:pPr>
        <w:numPr>
          <w:ilvl w:val="0"/>
          <w:numId w:val="12"/>
        </w:numPr>
        <w:suppressAutoHyphens w:val="0"/>
        <w:spacing w:before="0" w:after="200" w:line="360" w:lineRule="auto"/>
        <w:rPr>
          <w:rFonts w:ascii="Garamond" w:hAnsi="Garamond"/>
          <w:iCs/>
          <w:szCs w:val="24"/>
        </w:rPr>
      </w:pPr>
      <w:r w:rsidRPr="009411A7">
        <w:rPr>
          <w:rFonts w:ascii="Garamond" w:hAnsi="Garamond"/>
          <w:b/>
          <w:iCs/>
          <w:szCs w:val="24"/>
        </w:rPr>
        <w:t>A.S. 2014 – 2015 e A.S. 2015-2016</w:t>
      </w:r>
      <w:r w:rsidRPr="001C491A">
        <w:rPr>
          <w:rFonts w:ascii="Garamond" w:hAnsi="Garamond"/>
          <w:iCs/>
          <w:szCs w:val="24"/>
        </w:rPr>
        <w:t xml:space="preserve"> </w:t>
      </w:r>
    </w:p>
    <w:p w14:paraId="6F429AD9" w14:textId="77777777" w:rsidR="00947676" w:rsidRDefault="00947676" w:rsidP="00947676">
      <w:pPr>
        <w:spacing w:line="360" w:lineRule="auto"/>
        <w:ind w:left="720"/>
        <w:rPr>
          <w:rFonts w:ascii="Garamond" w:hAnsi="Garamond"/>
          <w:iCs/>
          <w:szCs w:val="24"/>
        </w:rPr>
      </w:pPr>
      <w:r w:rsidRPr="001C491A">
        <w:rPr>
          <w:rFonts w:ascii="Garamond" w:hAnsi="Garamond"/>
          <w:iCs/>
          <w:szCs w:val="24"/>
        </w:rPr>
        <w:t xml:space="preserve">In collaborazione con Pop </w:t>
      </w:r>
      <w:proofErr w:type="spellStart"/>
      <w:r w:rsidRPr="001C491A">
        <w:rPr>
          <w:rFonts w:ascii="Garamond" w:hAnsi="Garamond"/>
          <w:iCs/>
          <w:szCs w:val="24"/>
        </w:rPr>
        <w:t>Economix</w:t>
      </w:r>
      <w:proofErr w:type="spellEnd"/>
      <w:r w:rsidRPr="001C491A">
        <w:rPr>
          <w:rFonts w:ascii="Garamond" w:hAnsi="Garamond"/>
          <w:iCs/>
          <w:szCs w:val="24"/>
        </w:rPr>
        <w:t xml:space="preserve">, grazie al finanziamento del </w:t>
      </w:r>
      <w:r w:rsidRPr="0010087E">
        <w:rPr>
          <w:rFonts w:ascii="Garamond" w:hAnsi="Garamond"/>
          <w:i/>
          <w:iCs/>
          <w:szCs w:val="24"/>
        </w:rPr>
        <w:t>Comitato della Regione Piemonte per l’affermazione dei valori della Resistenza e dei principi della Costituzione repubblicana</w:t>
      </w:r>
      <w:r w:rsidRPr="001C491A">
        <w:rPr>
          <w:rFonts w:ascii="Garamond" w:hAnsi="Garamond"/>
          <w:iCs/>
          <w:szCs w:val="24"/>
        </w:rPr>
        <w:t xml:space="preserve">, è stato realizzato il progetto </w:t>
      </w:r>
      <w:r>
        <w:rPr>
          <w:rFonts w:ascii="Garamond" w:hAnsi="Garamond"/>
          <w:iCs/>
          <w:szCs w:val="24"/>
        </w:rPr>
        <w:t>“</w:t>
      </w:r>
      <w:r w:rsidRPr="0010087E">
        <w:rPr>
          <w:rFonts w:ascii="Garamond" w:hAnsi="Garamond"/>
          <w:i/>
          <w:iCs/>
          <w:szCs w:val="24"/>
        </w:rPr>
        <w:t>Economia e diritto nei tempi della crisi</w:t>
      </w:r>
      <w:r>
        <w:rPr>
          <w:rFonts w:ascii="Garamond" w:hAnsi="Garamond"/>
          <w:iCs/>
          <w:szCs w:val="24"/>
        </w:rPr>
        <w:t>”</w:t>
      </w:r>
      <w:r w:rsidRPr="001C491A">
        <w:rPr>
          <w:rFonts w:ascii="Garamond" w:hAnsi="Garamond"/>
          <w:iCs/>
          <w:szCs w:val="24"/>
        </w:rPr>
        <w:t xml:space="preserve">, un percorso didattico interdisciplinare rivolto alle </w:t>
      </w:r>
      <w:r w:rsidRPr="001C491A">
        <w:rPr>
          <w:rFonts w:ascii="Garamond" w:hAnsi="Garamond"/>
          <w:iCs/>
          <w:szCs w:val="24"/>
        </w:rPr>
        <w:lastRenderedPageBreak/>
        <w:t xml:space="preserve">scuole superiori e nato dall'esigenza di fornire strumenti e linguaggi per rendere accessibili, innanzitutto ai più giovani, fatti, avvenimenti e dinamiche </w:t>
      </w:r>
      <w:r>
        <w:rPr>
          <w:rFonts w:ascii="Garamond" w:hAnsi="Garamond"/>
          <w:iCs/>
          <w:szCs w:val="24"/>
        </w:rPr>
        <w:t>legati al mondo dell'economia e</w:t>
      </w:r>
      <w:r w:rsidRPr="001C491A">
        <w:rPr>
          <w:rFonts w:ascii="Garamond" w:hAnsi="Garamond"/>
          <w:iCs/>
          <w:szCs w:val="24"/>
        </w:rPr>
        <w:t xml:space="preserve"> i loro rapporti con le regole giuridiche in generale, e con la Costituzione in particolare, in un contesto di crisi economica globale. Obiettivo di fondo del progetto è stato quello di “far parlare” la Costituzione sui temi economici e finanziari.</w:t>
      </w:r>
    </w:p>
    <w:p w14:paraId="693B5A69" w14:textId="77777777" w:rsidR="00947676" w:rsidRPr="001C491A" w:rsidRDefault="00947676" w:rsidP="00947676">
      <w:pPr>
        <w:spacing w:line="360" w:lineRule="auto"/>
        <w:ind w:left="720"/>
        <w:rPr>
          <w:rFonts w:ascii="Garamond" w:hAnsi="Garamond"/>
          <w:iCs/>
          <w:szCs w:val="24"/>
        </w:rPr>
      </w:pPr>
    </w:p>
    <w:p w14:paraId="2508576C" w14:textId="77777777" w:rsidR="00947676" w:rsidRPr="008967E0" w:rsidRDefault="00947676" w:rsidP="00947676">
      <w:pPr>
        <w:spacing w:line="360" w:lineRule="auto"/>
        <w:rPr>
          <w:rFonts w:ascii="Garamond" w:hAnsi="Garamond"/>
          <w:b/>
          <w:szCs w:val="24"/>
        </w:rPr>
      </w:pPr>
      <w:r w:rsidRPr="008967E0">
        <w:rPr>
          <w:rFonts w:ascii="Garamond" w:hAnsi="Garamond"/>
          <w:b/>
          <w:szCs w:val="24"/>
        </w:rPr>
        <w:t>OBIETTIVI</w:t>
      </w:r>
      <w:r>
        <w:rPr>
          <w:rFonts w:ascii="Garamond" w:hAnsi="Garamond"/>
          <w:b/>
          <w:szCs w:val="24"/>
        </w:rPr>
        <w:t xml:space="preserve"> DEL PROGETTO “</w:t>
      </w:r>
      <w:r w:rsidRPr="001C491A">
        <w:rPr>
          <w:rFonts w:ascii="Garamond" w:hAnsi="Garamond"/>
          <w:b/>
          <w:szCs w:val="24"/>
        </w:rPr>
        <w:t>COSTITUZIONE ITALIANA E UNIONE EUROPEA. PERCHÉ BISOGNA RIPARTIRE DAI DIRITTI</w:t>
      </w:r>
      <w:r>
        <w:rPr>
          <w:rFonts w:ascii="Garamond" w:hAnsi="Garamond"/>
          <w:b/>
          <w:szCs w:val="24"/>
        </w:rPr>
        <w:t>”</w:t>
      </w:r>
      <w:r w:rsidRPr="001C491A">
        <w:rPr>
          <w:rFonts w:ascii="Garamond" w:hAnsi="Garamond"/>
          <w:b/>
          <w:szCs w:val="24"/>
        </w:rPr>
        <w:t>.</w:t>
      </w:r>
    </w:p>
    <w:p w14:paraId="4C0E8594" w14:textId="77777777" w:rsidR="00947676" w:rsidRDefault="00947676" w:rsidP="00947676">
      <w:pPr>
        <w:spacing w:line="360" w:lineRule="auto"/>
        <w:rPr>
          <w:rFonts w:ascii="Garamond" w:hAnsi="Garamond"/>
          <w:szCs w:val="24"/>
        </w:rPr>
      </w:pPr>
      <w:r>
        <w:rPr>
          <w:rFonts w:ascii="Garamond" w:hAnsi="Garamond"/>
          <w:szCs w:val="24"/>
        </w:rPr>
        <w:t>D</w:t>
      </w:r>
      <w:r w:rsidRPr="008967E0">
        <w:rPr>
          <w:rFonts w:ascii="Garamond" w:hAnsi="Garamond"/>
          <w:szCs w:val="24"/>
        </w:rPr>
        <w:t>a un lato</w:t>
      </w:r>
      <w:r>
        <w:rPr>
          <w:rFonts w:ascii="Garamond" w:hAnsi="Garamond"/>
          <w:szCs w:val="24"/>
        </w:rPr>
        <w:t>, l</w:t>
      </w:r>
      <w:r w:rsidRPr="008967E0">
        <w:rPr>
          <w:rFonts w:ascii="Garamond" w:hAnsi="Garamond"/>
          <w:szCs w:val="24"/>
        </w:rPr>
        <w:t xml:space="preserve">a Costituzione italiana, </w:t>
      </w:r>
      <w:r>
        <w:rPr>
          <w:rFonts w:ascii="Garamond" w:hAnsi="Garamond"/>
          <w:szCs w:val="24"/>
        </w:rPr>
        <w:t xml:space="preserve">dall’altro </w:t>
      </w:r>
      <w:r w:rsidRPr="008967E0">
        <w:rPr>
          <w:rFonts w:ascii="Garamond" w:hAnsi="Garamond"/>
          <w:szCs w:val="24"/>
        </w:rPr>
        <w:t xml:space="preserve">i </w:t>
      </w:r>
      <w:r>
        <w:rPr>
          <w:rFonts w:ascii="Garamond" w:hAnsi="Garamond"/>
          <w:szCs w:val="24"/>
        </w:rPr>
        <w:t>Trattati che hanno dato origine</w:t>
      </w:r>
      <w:r w:rsidRPr="008967E0">
        <w:rPr>
          <w:rFonts w:ascii="Garamond" w:hAnsi="Garamond"/>
          <w:szCs w:val="24"/>
        </w:rPr>
        <w:t xml:space="preserve"> alla Comunità economica europea, prima</w:t>
      </w:r>
      <w:r>
        <w:rPr>
          <w:rFonts w:ascii="Garamond" w:hAnsi="Garamond"/>
          <w:szCs w:val="24"/>
        </w:rPr>
        <w:t>,</w:t>
      </w:r>
      <w:r w:rsidRPr="008967E0">
        <w:rPr>
          <w:rFonts w:ascii="Garamond" w:hAnsi="Garamond"/>
          <w:szCs w:val="24"/>
        </w:rPr>
        <w:t xml:space="preserve"> e all’Unione europea, </w:t>
      </w:r>
      <w:r>
        <w:rPr>
          <w:rFonts w:ascii="Garamond" w:hAnsi="Garamond"/>
          <w:szCs w:val="24"/>
        </w:rPr>
        <w:t xml:space="preserve">poi. </w:t>
      </w:r>
    </w:p>
    <w:p w14:paraId="64275335" w14:textId="77777777" w:rsidR="00947676" w:rsidRPr="008967E0" w:rsidRDefault="00947676" w:rsidP="00947676">
      <w:pPr>
        <w:spacing w:line="360" w:lineRule="auto"/>
        <w:rPr>
          <w:rFonts w:ascii="Garamond" w:hAnsi="Garamond"/>
          <w:szCs w:val="24"/>
        </w:rPr>
      </w:pPr>
      <w:r>
        <w:rPr>
          <w:rFonts w:ascii="Garamond" w:hAnsi="Garamond"/>
          <w:szCs w:val="24"/>
        </w:rPr>
        <w:t xml:space="preserve">Sono Carte, queste, che disegnano un’architettura istituzionale funzionalmente volta – quantomeno astrattamente – all’attuazione di quei principi fondamentali in esse riconosciuti e garantiti. Sono Carte, altresì, che </w:t>
      </w:r>
      <w:r w:rsidRPr="008967E0">
        <w:rPr>
          <w:rFonts w:ascii="Garamond" w:hAnsi="Garamond"/>
          <w:szCs w:val="24"/>
        </w:rPr>
        <w:t xml:space="preserve">riflettono e sostanziano un’idea </w:t>
      </w:r>
      <w:r>
        <w:rPr>
          <w:rFonts w:ascii="Garamond" w:hAnsi="Garamond"/>
          <w:szCs w:val="24"/>
        </w:rPr>
        <w:t xml:space="preserve">precisa </w:t>
      </w:r>
      <w:r w:rsidRPr="008967E0">
        <w:rPr>
          <w:rFonts w:ascii="Garamond" w:hAnsi="Garamond"/>
          <w:szCs w:val="24"/>
        </w:rPr>
        <w:t xml:space="preserve">di società che, </w:t>
      </w:r>
      <w:r>
        <w:rPr>
          <w:rFonts w:ascii="Garamond" w:hAnsi="Garamond"/>
          <w:szCs w:val="24"/>
        </w:rPr>
        <w:t>a partire</w:t>
      </w:r>
      <w:r w:rsidRPr="008967E0">
        <w:rPr>
          <w:rFonts w:ascii="Garamond" w:hAnsi="Garamond"/>
          <w:szCs w:val="24"/>
        </w:rPr>
        <w:t xml:space="preserve"> dalla piena consapevolezza </w:t>
      </w:r>
      <w:r>
        <w:rPr>
          <w:rFonts w:ascii="Garamond" w:hAnsi="Garamond"/>
          <w:szCs w:val="24"/>
        </w:rPr>
        <w:t xml:space="preserve">della necessità di evitare che </w:t>
      </w:r>
      <w:r w:rsidRPr="008967E0">
        <w:rPr>
          <w:rFonts w:ascii="Garamond" w:hAnsi="Garamond"/>
          <w:szCs w:val="24"/>
        </w:rPr>
        <w:t>fatti del passato</w:t>
      </w:r>
      <w:r>
        <w:rPr>
          <w:rFonts w:ascii="Garamond" w:hAnsi="Garamond"/>
          <w:szCs w:val="24"/>
        </w:rPr>
        <w:t xml:space="preserve"> possano ripresentarsi</w:t>
      </w:r>
      <w:r w:rsidRPr="008967E0">
        <w:rPr>
          <w:rFonts w:ascii="Garamond" w:hAnsi="Garamond"/>
          <w:szCs w:val="24"/>
        </w:rPr>
        <w:t>, si proietta nel futuro</w:t>
      </w:r>
      <w:r>
        <w:rPr>
          <w:rFonts w:ascii="Garamond" w:hAnsi="Garamond"/>
          <w:szCs w:val="24"/>
        </w:rPr>
        <w:t>.</w:t>
      </w:r>
    </w:p>
    <w:p w14:paraId="53B00D4B" w14:textId="77777777" w:rsidR="00947676" w:rsidRPr="008967E0" w:rsidRDefault="00947676" w:rsidP="00947676">
      <w:pPr>
        <w:spacing w:line="360" w:lineRule="auto"/>
        <w:rPr>
          <w:rFonts w:ascii="Garamond" w:hAnsi="Garamond"/>
          <w:szCs w:val="24"/>
        </w:rPr>
      </w:pPr>
      <w:r>
        <w:rPr>
          <w:rFonts w:ascii="Garamond" w:hAnsi="Garamond"/>
          <w:szCs w:val="24"/>
        </w:rPr>
        <w:t xml:space="preserve">Promuovere </w:t>
      </w:r>
      <w:r w:rsidRPr="008967E0">
        <w:rPr>
          <w:rFonts w:ascii="Garamond" w:hAnsi="Garamond"/>
          <w:szCs w:val="24"/>
        </w:rPr>
        <w:t>la conoscenza</w:t>
      </w:r>
      <w:r>
        <w:rPr>
          <w:rFonts w:ascii="Garamond" w:hAnsi="Garamond"/>
          <w:szCs w:val="24"/>
        </w:rPr>
        <w:t xml:space="preserve"> di questi temi e stimolare su di essi una</w:t>
      </w:r>
      <w:r w:rsidRPr="008967E0">
        <w:rPr>
          <w:rFonts w:ascii="Garamond" w:hAnsi="Garamond"/>
          <w:szCs w:val="24"/>
        </w:rPr>
        <w:t xml:space="preserve"> riflessione</w:t>
      </w:r>
      <w:r>
        <w:rPr>
          <w:rFonts w:ascii="Garamond" w:hAnsi="Garamond"/>
          <w:szCs w:val="24"/>
        </w:rPr>
        <w:t xml:space="preserve"> realmente critica,</w:t>
      </w:r>
      <w:r w:rsidRPr="008967E0">
        <w:rPr>
          <w:rFonts w:ascii="Garamond" w:hAnsi="Garamond"/>
          <w:szCs w:val="24"/>
        </w:rPr>
        <w:t xml:space="preserve"> è </w:t>
      </w:r>
      <w:r>
        <w:rPr>
          <w:rFonts w:ascii="Garamond" w:hAnsi="Garamond"/>
          <w:szCs w:val="24"/>
        </w:rPr>
        <w:t xml:space="preserve">il presupposto di </w:t>
      </w:r>
      <w:r w:rsidRPr="008967E0">
        <w:rPr>
          <w:rFonts w:ascii="Garamond" w:hAnsi="Garamond"/>
          <w:szCs w:val="24"/>
        </w:rPr>
        <w:t xml:space="preserve">un ordinamento che voglia essere e conservarsi democratico: </w:t>
      </w:r>
      <w:r>
        <w:rPr>
          <w:rFonts w:ascii="Garamond" w:hAnsi="Garamond"/>
          <w:szCs w:val="24"/>
        </w:rPr>
        <w:t>la piena coscienza, da parte di tutti i cittadini,</w:t>
      </w:r>
      <w:r w:rsidRPr="008967E0">
        <w:rPr>
          <w:rFonts w:ascii="Garamond" w:hAnsi="Garamond"/>
          <w:szCs w:val="24"/>
        </w:rPr>
        <w:t xml:space="preserve"> </w:t>
      </w:r>
      <w:r>
        <w:rPr>
          <w:rFonts w:ascii="Garamond" w:hAnsi="Garamond"/>
          <w:szCs w:val="24"/>
        </w:rPr>
        <w:t>de</w:t>
      </w:r>
      <w:r w:rsidRPr="008967E0">
        <w:rPr>
          <w:rFonts w:ascii="Garamond" w:hAnsi="Garamond"/>
          <w:szCs w:val="24"/>
        </w:rPr>
        <w:t xml:space="preserve">i propri diritti </w:t>
      </w:r>
      <w:r>
        <w:rPr>
          <w:rFonts w:ascii="Garamond" w:hAnsi="Garamond"/>
          <w:szCs w:val="24"/>
        </w:rPr>
        <w:t xml:space="preserve">e doveri </w:t>
      </w:r>
      <w:r w:rsidRPr="008967E0">
        <w:rPr>
          <w:rFonts w:ascii="Garamond" w:hAnsi="Garamond"/>
          <w:szCs w:val="24"/>
        </w:rPr>
        <w:t xml:space="preserve">e </w:t>
      </w:r>
      <w:r>
        <w:rPr>
          <w:rFonts w:ascii="Garamond" w:hAnsi="Garamond"/>
          <w:szCs w:val="24"/>
        </w:rPr>
        <w:t>delle</w:t>
      </w:r>
      <w:r w:rsidRPr="008967E0">
        <w:rPr>
          <w:rFonts w:ascii="Garamond" w:hAnsi="Garamond"/>
          <w:szCs w:val="24"/>
        </w:rPr>
        <w:t xml:space="preserve"> premesse </w:t>
      </w:r>
      <w:proofErr w:type="spellStart"/>
      <w:r w:rsidRPr="008967E0">
        <w:rPr>
          <w:rFonts w:ascii="Garamond" w:hAnsi="Garamond"/>
          <w:szCs w:val="24"/>
        </w:rPr>
        <w:t>fondative</w:t>
      </w:r>
      <w:proofErr w:type="spellEnd"/>
      <w:r>
        <w:rPr>
          <w:rFonts w:ascii="Garamond" w:hAnsi="Garamond"/>
          <w:szCs w:val="24"/>
        </w:rPr>
        <w:t xml:space="preserve"> degli stessi</w:t>
      </w:r>
      <w:r w:rsidRPr="008967E0">
        <w:rPr>
          <w:rFonts w:ascii="Garamond" w:hAnsi="Garamond"/>
          <w:szCs w:val="24"/>
        </w:rPr>
        <w:t xml:space="preserve">, infatti, è </w:t>
      </w:r>
      <w:r>
        <w:rPr>
          <w:rFonts w:ascii="Garamond" w:hAnsi="Garamond"/>
          <w:szCs w:val="24"/>
        </w:rPr>
        <w:t>la condizione che consente di</w:t>
      </w:r>
      <w:r w:rsidRPr="008967E0">
        <w:rPr>
          <w:rFonts w:ascii="Garamond" w:hAnsi="Garamond"/>
          <w:szCs w:val="24"/>
        </w:rPr>
        <w:t xml:space="preserve"> poterli esercitare e </w:t>
      </w:r>
      <w:r>
        <w:rPr>
          <w:rFonts w:ascii="Garamond" w:hAnsi="Garamond"/>
          <w:szCs w:val="24"/>
        </w:rPr>
        <w:t xml:space="preserve">di poter comprendere e valutare </w:t>
      </w:r>
      <w:r w:rsidRPr="008967E0">
        <w:rPr>
          <w:rFonts w:ascii="Garamond" w:hAnsi="Garamond"/>
          <w:szCs w:val="24"/>
        </w:rPr>
        <w:t xml:space="preserve">come </w:t>
      </w:r>
      <w:r>
        <w:rPr>
          <w:rFonts w:ascii="Garamond" w:hAnsi="Garamond"/>
          <w:szCs w:val="24"/>
        </w:rPr>
        <w:t xml:space="preserve">(e se) </w:t>
      </w:r>
      <w:r w:rsidRPr="008967E0">
        <w:rPr>
          <w:rFonts w:ascii="Garamond" w:hAnsi="Garamond"/>
          <w:szCs w:val="24"/>
        </w:rPr>
        <w:t xml:space="preserve">essi trovino piena tutela. </w:t>
      </w:r>
    </w:p>
    <w:p w14:paraId="23FAC573" w14:textId="77777777" w:rsidR="00947676" w:rsidRPr="008967E0" w:rsidRDefault="00947676" w:rsidP="00947676">
      <w:pPr>
        <w:spacing w:line="360" w:lineRule="auto"/>
        <w:rPr>
          <w:rFonts w:ascii="Garamond" w:hAnsi="Garamond"/>
          <w:szCs w:val="24"/>
        </w:rPr>
      </w:pPr>
      <w:r w:rsidRPr="008967E0">
        <w:rPr>
          <w:rFonts w:ascii="Garamond" w:hAnsi="Garamond"/>
          <w:szCs w:val="24"/>
        </w:rPr>
        <w:t>A livello nazionale</w:t>
      </w:r>
      <w:r>
        <w:rPr>
          <w:rFonts w:ascii="Garamond" w:hAnsi="Garamond"/>
          <w:szCs w:val="24"/>
        </w:rPr>
        <w:t>,</w:t>
      </w:r>
      <w:r w:rsidRPr="008967E0">
        <w:rPr>
          <w:rFonts w:ascii="Garamond" w:hAnsi="Garamond"/>
          <w:szCs w:val="24"/>
        </w:rPr>
        <w:t xml:space="preserve"> così come sovranazionale. I due piani </w:t>
      </w:r>
      <w:r>
        <w:rPr>
          <w:rFonts w:ascii="Garamond" w:hAnsi="Garamond"/>
          <w:szCs w:val="24"/>
        </w:rPr>
        <w:t xml:space="preserve">non possono che procedere in parallelo, talvolta integrandosi reciprocamente. </w:t>
      </w:r>
      <w:r w:rsidRPr="008967E0">
        <w:rPr>
          <w:rFonts w:ascii="Garamond" w:hAnsi="Garamond"/>
          <w:szCs w:val="24"/>
        </w:rPr>
        <w:t xml:space="preserve"> </w:t>
      </w:r>
    </w:p>
    <w:p w14:paraId="66758007" w14:textId="77777777" w:rsidR="00947676" w:rsidRPr="008967E0" w:rsidRDefault="00947676" w:rsidP="00947676">
      <w:pPr>
        <w:spacing w:line="360" w:lineRule="auto"/>
        <w:rPr>
          <w:rFonts w:ascii="Garamond" w:hAnsi="Garamond"/>
          <w:szCs w:val="24"/>
        </w:rPr>
      </w:pPr>
      <w:r w:rsidRPr="008967E0">
        <w:rPr>
          <w:rFonts w:ascii="Garamond" w:hAnsi="Garamond"/>
          <w:szCs w:val="24"/>
        </w:rPr>
        <w:t>La Costituzione</w:t>
      </w:r>
      <w:r>
        <w:rPr>
          <w:rFonts w:ascii="Garamond" w:hAnsi="Garamond"/>
          <w:szCs w:val="24"/>
        </w:rPr>
        <w:t xml:space="preserve"> italiana</w:t>
      </w:r>
      <w:r w:rsidRPr="008967E0">
        <w:rPr>
          <w:rFonts w:ascii="Garamond" w:hAnsi="Garamond"/>
          <w:szCs w:val="24"/>
        </w:rPr>
        <w:t>,</w:t>
      </w:r>
      <w:r>
        <w:rPr>
          <w:rFonts w:ascii="Garamond" w:hAnsi="Garamond"/>
          <w:szCs w:val="24"/>
        </w:rPr>
        <w:t xml:space="preserve"> in primo luogo: essa mostra una </w:t>
      </w:r>
      <w:r w:rsidRPr="008967E0">
        <w:rPr>
          <w:rFonts w:ascii="Garamond" w:hAnsi="Garamond"/>
          <w:szCs w:val="24"/>
        </w:rPr>
        <w:t>polemica</w:t>
      </w:r>
      <w:r>
        <w:rPr>
          <w:rFonts w:ascii="Garamond" w:hAnsi="Garamond"/>
          <w:szCs w:val="24"/>
        </w:rPr>
        <w:t xml:space="preserve"> non solo</w:t>
      </w:r>
      <w:r w:rsidRPr="008967E0">
        <w:rPr>
          <w:rFonts w:ascii="Garamond" w:hAnsi="Garamond"/>
          <w:szCs w:val="24"/>
        </w:rPr>
        <w:t xml:space="preserve"> </w:t>
      </w:r>
      <w:r>
        <w:rPr>
          <w:rFonts w:ascii="Garamond" w:hAnsi="Garamond"/>
          <w:szCs w:val="24"/>
        </w:rPr>
        <w:t>verso</w:t>
      </w:r>
      <w:r w:rsidRPr="008967E0">
        <w:rPr>
          <w:rFonts w:ascii="Garamond" w:hAnsi="Garamond"/>
          <w:szCs w:val="24"/>
        </w:rPr>
        <w:t xml:space="preserve"> il passato, </w:t>
      </w:r>
      <w:r>
        <w:rPr>
          <w:rFonts w:ascii="Garamond" w:hAnsi="Garamond"/>
          <w:szCs w:val="24"/>
        </w:rPr>
        <w:t>verso</w:t>
      </w:r>
      <w:r w:rsidRPr="008967E0">
        <w:rPr>
          <w:rFonts w:ascii="Garamond" w:hAnsi="Garamond"/>
          <w:szCs w:val="24"/>
        </w:rPr>
        <w:t xml:space="preserve"> la guerra e il regime fascista – che nell’aver negato proprio quei diritti e quelle libertà fondamentali che</w:t>
      </w:r>
      <w:r>
        <w:rPr>
          <w:rFonts w:ascii="Garamond" w:hAnsi="Garamond"/>
          <w:szCs w:val="24"/>
        </w:rPr>
        <w:t>, al contrario, la nostra Carta fondamentale riconosce e garantisce,</w:t>
      </w:r>
      <w:r w:rsidRPr="008967E0">
        <w:rPr>
          <w:rFonts w:ascii="Garamond" w:hAnsi="Garamond"/>
          <w:szCs w:val="24"/>
        </w:rPr>
        <w:t xml:space="preserve"> </w:t>
      </w:r>
      <w:r>
        <w:rPr>
          <w:rFonts w:ascii="Garamond" w:hAnsi="Garamond"/>
          <w:szCs w:val="24"/>
        </w:rPr>
        <w:t>deve imprescindibilmente radicarsi</w:t>
      </w:r>
      <w:r w:rsidRPr="008967E0">
        <w:rPr>
          <w:rFonts w:ascii="Garamond" w:hAnsi="Garamond"/>
          <w:szCs w:val="24"/>
        </w:rPr>
        <w:t xml:space="preserve"> in un passato ormai giudicato –, ma anche </w:t>
      </w:r>
      <w:r>
        <w:rPr>
          <w:rFonts w:ascii="Garamond" w:hAnsi="Garamond"/>
          <w:szCs w:val="24"/>
        </w:rPr>
        <w:t>nei confronti de</w:t>
      </w:r>
      <w:r w:rsidRPr="008967E0">
        <w:rPr>
          <w:rFonts w:ascii="Garamond" w:hAnsi="Garamond"/>
          <w:szCs w:val="24"/>
        </w:rPr>
        <w:t>l presente</w:t>
      </w:r>
      <w:r>
        <w:rPr>
          <w:rFonts w:ascii="Garamond" w:hAnsi="Garamond"/>
          <w:szCs w:val="24"/>
        </w:rPr>
        <w:t>; la Costituzione</w:t>
      </w:r>
      <w:r w:rsidRPr="008967E0">
        <w:rPr>
          <w:rFonts w:ascii="Garamond" w:hAnsi="Garamond"/>
          <w:szCs w:val="24"/>
        </w:rPr>
        <w:t xml:space="preserve">, infatti,  </w:t>
      </w:r>
      <w:r>
        <w:rPr>
          <w:rFonts w:ascii="Garamond" w:hAnsi="Garamond"/>
          <w:szCs w:val="24"/>
        </w:rPr>
        <w:t>ambisce</w:t>
      </w:r>
      <w:r w:rsidRPr="008967E0">
        <w:rPr>
          <w:rFonts w:ascii="Garamond" w:hAnsi="Garamond"/>
          <w:szCs w:val="24"/>
        </w:rPr>
        <w:t xml:space="preserve"> alla trasformazione della società </w:t>
      </w:r>
      <w:r>
        <w:rPr>
          <w:rFonts w:ascii="Garamond" w:hAnsi="Garamond"/>
          <w:szCs w:val="24"/>
        </w:rPr>
        <w:t xml:space="preserve">e indica </w:t>
      </w:r>
      <w:r w:rsidRPr="008967E0">
        <w:rPr>
          <w:rFonts w:ascii="Garamond" w:hAnsi="Garamond"/>
          <w:szCs w:val="24"/>
        </w:rPr>
        <w:t xml:space="preserve">una strada volta a evitare che </w:t>
      </w:r>
      <w:r>
        <w:rPr>
          <w:rFonts w:ascii="Garamond" w:hAnsi="Garamond"/>
          <w:szCs w:val="24"/>
        </w:rPr>
        <w:t xml:space="preserve">quanto in essa contenuto possa rimanere mera enunciazione resa </w:t>
      </w:r>
      <w:proofErr w:type="spellStart"/>
      <w:r w:rsidRPr="008967E0">
        <w:rPr>
          <w:rFonts w:ascii="Garamond" w:hAnsi="Garamond"/>
          <w:szCs w:val="24"/>
        </w:rPr>
        <w:t>ineffettiv</w:t>
      </w:r>
      <w:r>
        <w:rPr>
          <w:rFonts w:ascii="Garamond" w:hAnsi="Garamond"/>
          <w:szCs w:val="24"/>
        </w:rPr>
        <w:t>a</w:t>
      </w:r>
      <w:proofErr w:type="spellEnd"/>
      <w:r w:rsidRPr="008967E0">
        <w:rPr>
          <w:rFonts w:ascii="Garamond" w:hAnsi="Garamond"/>
          <w:szCs w:val="24"/>
        </w:rPr>
        <w:t xml:space="preserve"> dalle diseguaglianze economiche e sociali.</w:t>
      </w:r>
    </w:p>
    <w:p w14:paraId="44BD6FAC" w14:textId="77777777" w:rsidR="00947676" w:rsidRDefault="00947676" w:rsidP="00947676">
      <w:pPr>
        <w:spacing w:line="360" w:lineRule="auto"/>
        <w:rPr>
          <w:rFonts w:ascii="Garamond" w:hAnsi="Garamond"/>
          <w:szCs w:val="24"/>
        </w:rPr>
      </w:pPr>
      <w:r w:rsidRPr="008967E0">
        <w:rPr>
          <w:rFonts w:ascii="Garamond" w:hAnsi="Garamond"/>
          <w:szCs w:val="24"/>
        </w:rPr>
        <w:t>L’Unione europea</w:t>
      </w:r>
      <w:r>
        <w:rPr>
          <w:rFonts w:ascii="Garamond" w:hAnsi="Garamond"/>
          <w:szCs w:val="24"/>
        </w:rPr>
        <w:t>, poi. Essa</w:t>
      </w:r>
      <w:r w:rsidRPr="008967E0">
        <w:rPr>
          <w:rFonts w:ascii="Garamond" w:hAnsi="Garamond"/>
          <w:szCs w:val="24"/>
        </w:rPr>
        <w:t xml:space="preserve"> sconta</w:t>
      </w:r>
      <w:r>
        <w:rPr>
          <w:rFonts w:ascii="Garamond" w:hAnsi="Garamond"/>
          <w:szCs w:val="24"/>
        </w:rPr>
        <w:t>, in questo senso,</w:t>
      </w:r>
      <w:r w:rsidRPr="008967E0">
        <w:rPr>
          <w:rFonts w:ascii="Garamond" w:hAnsi="Garamond"/>
          <w:szCs w:val="24"/>
        </w:rPr>
        <w:t xml:space="preserve"> </w:t>
      </w:r>
      <w:r>
        <w:rPr>
          <w:rFonts w:ascii="Garamond" w:hAnsi="Garamond"/>
          <w:szCs w:val="24"/>
        </w:rPr>
        <w:t>un’origine simile</w:t>
      </w:r>
      <w:r w:rsidRPr="008967E0">
        <w:rPr>
          <w:rFonts w:ascii="Garamond" w:hAnsi="Garamond"/>
          <w:szCs w:val="24"/>
        </w:rPr>
        <w:t xml:space="preserve"> e</w:t>
      </w:r>
      <w:r>
        <w:rPr>
          <w:rFonts w:ascii="Garamond" w:hAnsi="Garamond"/>
          <w:szCs w:val="24"/>
        </w:rPr>
        <w:t xml:space="preserve"> le medesime aspirazioni, s</w:t>
      </w:r>
      <w:r w:rsidRPr="008967E0">
        <w:rPr>
          <w:rFonts w:ascii="Garamond" w:hAnsi="Garamond"/>
          <w:szCs w:val="24"/>
        </w:rPr>
        <w:t>oprattutto</w:t>
      </w:r>
      <w:r>
        <w:rPr>
          <w:rFonts w:ascii="Garamond" w:hAnsi="Garamond"/>
          <w:szCs w:val="24"/>
        </w:rPr>
        <w:t xml:space="preserve"> se si guarda a quel percorso – non ancora attuato – che dovrebbe portarla dall’essere</w:t>
      </w:r>
      <w:r w:rsidRPr="008967E0">
        <w:rPr>
          <w:rFonts w:ascii="Garamond" w:hAnsi="Garamond"/>
          <w:szCs w:val="24"/>
        </w:rPr>
        <w:t xml:space="preserve"> una comunità</w:t>
      </w:r>
      <w:r>
        <w:rPr>
          <w:rFonts w:ascii="Garamond" w:hAnsi="Garamond"/>
          <w:szCs w:val="24"/>
        </w:rPr>
        <w:t xml:space="preserve"> essenzialmente solo</w:t>
      </w:r>
      <w:r w:rsidRPr="008967E0">
        <w:rPr>
          <w:rFonts w:ascii="Garamond" w:hAnsi="Garamond"/>
          <w:szCs w:val="24"/>
        </w:rPr>
        <w:t xml:space="preserve"> economica</w:t>
      </w:r>
      <w:r>
        <w:rPr>
          <w:rFonts w:ascii="Garamond" w:hAnsi="Garamond"/>
          <w:szCs w:val="24"/>
        </w:rPr>
        <w:t>,</w:t>
      </w:r>
      <w:r w:rsidRPr="008967E0">
        <w:rPr>
          <w:rFonts w:ascii="Garamond" w:hAnsi="Garamond"/>
          <w:szCs w:val="24"/>
        </w:rPr>
        <w:t xml:space="preserve"> a un</w:t>
      </w:r>
      <w:r>
        <w:rPr>
          <w:rFonts w:ascii="Garamond" w:hAnsi="Garamond"/>
          <w:szCs w:val="24"/>
        </w:rPr>
        <w:t>a</w:t>
      </w:r>
      <w:r w:rsidRPr="008967E0">
        <w:rPr>
          <w:rFonts w:ascii="Garamond" w:hAnsi="Garamond"/>
          <w:szCs w:val="24"/>
        </w:rPr>
        <w:t xml:space="preserve"> realmente politica. </w:t>
      </w:r>
      <w:r>
        <w:rPr>
          <w:rFonts w:ascii="Garamond" w:hAnsi="Garamond"/>
          <w:szCs w:val="24"/>
        </w:rPr>
        <w:t xml:space="preserve">L’obiettivo, in tal senso, è ben esplicitato </w:t>
      </w:r>
      <w:r w:rsidRPr="008967E0">
        <w:rPr>
          <w:rFonts w:ascii="Garamond" w:hAnsi="Garamond"/>
          <w:szCs w:val="24"/>
        </w:rPr>
        <w:t>nel Preambolo della Carta di Nizza</w:t>
      </w:r>
      <w:r>
        <w:rPr>
          <w:rFonts w:ascii="Garamond" w:hAnsi="Garamond"/>
          <w:szCs w:val="24"/>
        </w:rPr>
        <w:t xml:space="preserve">, nella parte in cui </w:t>
      </w:r>
      <w:r w:rsidRPr="008967E0">
        <w:rPr>
          <w:rFonts w:ascii="Garamond" w:hAnsi="Garamond"/>
          <w:szCs w:val="24"/>
        </w:rPr>
        <w:t xml:space="preserve"> afferma che l’Unione europea “pone la </w:t>
      </w:r>
      <w:r w:rsidRPr="008967E0">
        <w:rPr>
          <w:rFonts w:ascii="Garamond" w:hAnsi="Garamond"/>
          <w:szCs w:val="24"/>
        </w:rPr>
        <w:lastRenderedPageBreak/>
        <w:t>persona al centro della sua azione”, o</w:t>
      </w:r>
      <w:r>
        <w:rPr>
          <w:rFonts w:ascii="Garamond" w:hAnsi="Garamond"/>
          <w:szCs w:val="24"/>
        </w:rPr>
        <w:t>,</w:t>
      </w:r>
      <w:r w:rsidRPr="008967E0">
        <w:rPr>
          <w:rFonts w:ascii="Garamond" w:hAnsi="Garamond"/>
          <w:szCs w:val="24"/>
        </w:rPr>
        <w:t xml:space="preserve"> ancora</w:t>
      </w:r>
      <w:r>
        <w:rPr>
          <w:rFonts w:ascii="Garamond" w:hAnsi="Garamond"/>
          <w:szCs w:val="24"/>
        </w:rPr>
        <w:t>,</w:t>
      </w:r>
      <w:r w:rsidRPr="008967E0">
        <w:rPr>
          <w:rFonts w:ascii="Garamond" w:hAnsi="Garamond"/>
          <w:szCs w:val="24"/>
        </w:rPr>
        <w:t xml:space="preserve"> nel Trattato di Lisbona che, andando</w:t>
      </w:r>
      <w:r>
        <w:rPr>
          <w:rFonts w:ascii="Garamond" w:hAnsi="Garamond"/>
          <w:szCs w:val="24"/>
        </w:rPr>
        <w:t>, appunto,</w:t>
      </w:r>
      <w:r w:rsidRPr="008967E0">
        <w:rPr>
          <w:rFonts w:ascii="Garamond" w:hAnsi="Garamond"/>
          <w:szCs w:val="24"/>
        </w:rPr>
        <w:t xml:space="preserve"> oltre la prospettiva delle comunità economiche, stabilisce che </w:t>
      </w:r>
      <w:r>
        <w:rPr>
          <w:rFonts w:ascii="Garamond" w:hAnsi="Garamond"/>
          <w:szCs w:val="24"/>
        </w:rPr>
        <w:t>“l</w:t>
      </w:r>
      <w:r w:rsidRPr="008967E0">
        <w:rPr>
          <w:rFonts w:ascii="Garamond" w:hAnsi="Garamond"/>
          <w:szCs w:val="24"/>
        </w:rPr>
        <w:t xml:space="preserve">’Unione è fondata sui valori del rispetto per la dignità umana, la libertà, la democrazia, l’eguaglianza, </w:t>
      </w:r>
      <w:r>
        <w:rPr>
          <w:rFonts w:ascii="Garamond" w:hAnsi="Garamond"/>
          <w:szCs w:val="24"/>
        </w:rPr>
        <w:t xml:space="preserve">[…] </w:t>
      </w:r>
      <w:r w:rsidRPr="008967E0">
        <w:rPr>
          <w:rFonts w:ascii="Garamond" w:hAnsi="Garamond"/>
          <w:szCs w:val="24"/>
        </w:rPr>
        <w:t>i diritti umani, inclusi quelli delle persone che appartengono a delle minoranze</w:t>
      </w:r>
      <w:r>
        <w:rPr>
          <w:rFonts w:ascii="Garamond" w:hAnsi="Garamond"/>
          <w:szCs w:val="24"/>
        </w:rPr>
        <w:t>” e che “q</w:t>
      </w:r>
      <w:r w:rsidRPr="008967E0">
        <w:rPr>
          <w:rFonts w:ascii="Garamond" w:hAnsi="Garamond"/>
          <w:szCs w:val="24"/>
        </w:rPr>
        <w:t>uesti valori sono comuni agli Stati Membri in una società in cui pluralismo, non-discriminazione, tolleranza, giustizia, solidarietà ed eguaglianza fra donne e uomini prevalgono”.</w:t>
      </w:r>
      <w:r>
        <w:rPr>
          <w:rFonts w:ascii="Garamond" w:hAnsi="Garamond"/>
          <w:szCs w:val="24"/>
        </w:rPr>
        <w:t xml:space="preserve"> </w:t>
      </w:r>
    </w:p>
    <w:p w14:paraId="3271FF3D" w14:textId="77777777" w:rsidR="00947676" w:rsidRPr="008967E0" w:rsidRDefault="00947676" w:rsidP="00947676">
      <w:pPr>
        <w:spacing w:line="360" w:lineRule="auto"/>
        <w:rPr>
          <w:rFonts w:ascii="Garamond" w:hAnsi="Garamond"/>
          <w:szCs w:val="24"/>
        </w:rPr>
      </w:pPr>
      <w:r w:rsidRPr="008967E0">
        <w:rPr>
          <w:rFonts w:ascii="Garamond" w:hAnsi="Garamond"/>
          <w:szCs w:val="24"/>
        </w:rPr>
        <w:t xml:space="preserve">La necessità di riflettere su questi principi </w:t>
      </w:r>
      <w:r>
        <w:rPr>
          <w:rFonts w:ascii="Garamond" w:hAnsi="Garamond"/>
          <w:szCs w:val="24"/>
        </w:rPr>
        <w:t>e su quanto, spesso, essi</w:t>
      </w:r>
      <w:r w:rsidRPr="008967E0">
        <w:rPr>
          <w:rFonts w:ascii="Garamond" w:hAnsi="Garamond"/>
          <w:szCs w:val="24"/>
        </w:rPr>
        <w:t xml:space="preserve"> non trovino riscontro nella realtà, appare oggi più urgente che mai: la rivendicazione dell’importanza dei diritti, infatti, è essenziale per muoversi in un orizzonte più </w:t>
      </w:r>
      <w:r>
        <w:rPr>
          <w:rFonts w:ascii="Garamond" w:hAnsi="Garamond"/>
          <w:szCs w:val="24"/>
        </w:rPr>
        <w:t>ampio</w:t>
      </w:r>
      <w:r w:rsidRPr="008967E0">
        <w:rPr>
          <w:rFonts w:ascii="Garamond" w:hAnsi="Garamond"/>
          <w:szCs w:val="24"/>
        </w:rPr>
        <w:t xml:space="preserve">. </w:t>
      </w:r>
    </w:p>
    <w:p w14:paraId="5A599443" w14:textId="77777777" w:rsidR="00947676" w:rsidRDefault="00947676" w:rsidP="00947676">
      <w:pPr>
        <w:spacing w:line="360" w:lineRule="auto"/>
        <w:rPr>
          <w:rFonts w:ascii="Garamond" w:hAnsi="Garamond"/>
          <w:szCs w:val="24"/>
        </w:rPr>
      </w:pPr>
      <w:r>
        <w:rPr>
          <w:rFonts w:ascii="Garamond" w:hAnsi="Garamond"/>
          <w:szCs w:val="24"/>
        </w:rPr>
        <w:t>I</w:t>
      </w:r>
      <w:r w:rsidRPr="008967E0">
        <w:rPr>
          <w:rFonts w:ascii="Garamond" w:hAnsi="Garamond"/>
          <w:szCs w:val="24"/>
        </w:rPr>
        <w:t xml:space="preserve">l luogo privilegiato di </w:t>
      </w:r>
      <w:r>
        <w:rPr>
          <w:rFonts w:ascii="Garamond" w:hAnsi="Garamond"/>
          <w:szCs w:val="24"/>
        </w:rPr>
        <w:t>tale</w:t>
      </w:r>
      <w:r w:rsidRPr="008967E0">
        <w:rPr>
          <w:rFonts w:ascii="Garamond" w:hAnsi="Garamond"/>
          <w:szCs w:val="24"/>
        </w:rPr>
        <w:t xml:space="preserve"> analisi non può che essere la scuola,</w:t>
      </w:r>
      <w:r>
        <w:rPr>
          <w:rFonts w:ascii="Garamond" w:hAnsi="Garamond"/>
          <w:szCs w:val="24"/>
        </w:rPr>
        <w:t xml:space="preserve"> nel cui ambito, </w:t>
      </w:r>
      <w:r w:rsidRPr="008967E0">
        <w:rPr>
          <w:rFonts w:ascii="Garamond" w:hAnsi="Garamond"/>
          <w:szCs w:val="24"/>
        </w:rPr>
        <w:t>spesso</w:t>
      </w:r>
      <w:r>
        <w:rPr>
          <w:rFonts w:ascii="Garamond" w:hAnsi="Garamond"/>
          <w:szCs w:val="24"/>
        </w:rPr>
        <w:t xml:space="preserve">, queste possibilità di dibattito non trovano spazio adeguato. I laboratori proposti possono costituire l’occasione e lo spunto, </w:t>
      </w:r>
      <w:r w:rsidRPr="008967E0">
        <w:rPr>
          <w:rFonts w:ascii="Garamond" w:hAnsi="Garamond"/>
          <w:szCs w:val="24"/>
        </w:rPr>
        <w:t>anche in vista de</w:t>
      </w:r>
      <w:r>
        <w:rPr>
          <w:rFonts w:ascii="Garamond" w:hAnsi="Garamond"/>
          <w:szCs w:val="24"/>
        </w:rPr>
        <w:t>lle prossime elezioni europee, per</w:t>
      </w:r>
      <w:r w:rsidRPr="008967E0">
        <w:rPr>
          <w:rFonts w:ascii="Garamond" w:hAnsi="Garamond"/>
          <w:szCs w:val="24"/>
        </w:rPr>
        <w:t xml:space="preserve"> ragionare in modo strutturato </w:t>
      </w:r>
      <w:r>
        <w:rPr>
          <w:rFonts w:ascii="Garamond" w:hAnsi="Garamond"/>
          <w:szCs w:val="24"/>
        </w:rPr>
        <w:t>su tutto questo</w:t>
      </w:r>
      <w:r w:rsidRPr="008967E0">
        <w:rPr>
          <w:rFonts w:ascii="Garamond" w:hAnsi="Garamond"/>
          <w:szCs w:val="24"/>
        </w:rPr>
        <w:t xml:space="preserve">: </w:t>
      </w:r>
      <w:r>
        <w:rPr>
          <w:rFonts w:ascii="Garamond" w:hAnsi="Garamond"/>
          <w:szCs w:val="24"/>
        </w:rPr>
        <w:t xml:space="preserve">è imprescindibile, infatti, proporre attività funzionali </w:t>
      </w:r>
      <w:r w:rsidRPr="008967E0">
        <w:rPr>
          <w:rFonts w:ascii="Garamond" w:hAnsi="Garamond"/>
          <w:szCs w:val="24"/>
        </w:rPr>
        <w:t xml:space="preserve">a stimolare l’attivismo e la partecipazione dei più giovani alla vita pubblica, a dar loro uno strumentario etico e civile autonomo e a creare una rete inclusiva di conoscenza che permetta di capire cosa vuol dire vivere ogni giorno i diritti e i doveri, esercitando pienamente la propria </w:t>
      </w:r>
      <w:r>
        <w:rPr>
          <w:rFonts w:ascii="Garamond" w:hAnsi="Garamond"/>
          <w:szCs w:val="24"/>
        </w:rPr>
        <w:t xml:space="preserve">sovranità, in un’ottica di piena convivenza e partecipazione. </w:t>
      </w:r>
    </w:p>
    <w:p w14:paraId="3999A4A8" w14:textId="77777777" w:rsidR="00947676" w:rsidRPr="009411A7" w:rsidRDefault="00947676" w:rsidP="00947676">
      <w:pPr>
        <w:spacing w:line="360" w:lineRule="auto"/>
        <w:rPr>
          <w:rFonts w:ascii="Garamond" w:hAnsi="Garamond"/>
          <w:szCs w:val="24"/>
        </w:rPr>
      </w:pPr>
    </w:p>
    <w:p w14:paraId="564EA476" w14:textId="77777777" w:rsidR="00947676" w:rsidRPr="008967E0" w:rsidRDefault="00947676" w:rsidP="00947676">
      <w:pPr>
        <w:spacing w:line="360" w:lineRule="auto"/>
        <w:rPr>
          <w:rFonts w:ascii="Garamond" w:hAnsi="Garamond"/>
          <w:b/>
          <w:szCs w:val="24"/>
        </w:rPr>
      </w:pPr>
      <w:r w:rsidRPr="008967E0">
        <w:rPr>
          <w:rFonts w:ascii="Garamond" w:hAnsi="Garamond"/>
          <w:b/>
          <w:szCs w:val="24"/>
        </w:rPr>
        <w:t>A CHI E’ RIVOLTO IL PROGETTO</w:t>
      </w:r>
      <w:r>
        <w:rPr>
          <w:rFonts w:ascii="Garamond" w:hAnsi="Garamond"/>
          <w:b/>
          <w:szCs w:val="24"/>
        </w:rPr>
        <w:t>?</w:t>
      </w:r>
    </w:p>
    <w:p w14:paraId="22081E22" w14:textId="77777777" w:rsidR="00947676" w:rsidRPr="008967E0" w:rsidRDefault="00947676" w:rsidP="00947676">
      <w:pPr>
        <w:spacing w:line="360" w:lineRule="auto"/>
        <w:rPr>
          <w:rFonts w:ascii="Garamond" w:hAnsi="Garamond"/>
          <w:szCs w:val="24"/>
        </w:rPr>
      </w:pPr>
      <w:r w:rsidRPr="008967E0">
        <w:rPr>
          <w:rFonts w:ascii="Garamond" w:hAnsi="Garamond"/>
          <w:szCs w:val="24"/>
        </w:rPr>
        <w:t>Il progetto è rivolto agli s</w:t>
      </w:r>
      <w:r>
        <w:rPr>
          <w:rFonts w:ascii="Garamond" w:hAnsi="Garamond"/>
          <w:szCs w:val="24"/>
        </w:rPr>
        <w:t>tudenti delle scuole secondarie di secondo grado.</w:t>
      </w:r>
    </w:p>
    <w:p w14:paraId="2C78BAF8" w14:textId="77777777" w:rsidR="00947676" w:rsidRDefault="00947676" w:rsidP="00947676">
      <w:pPr>
        <w:spacing w:line="360" w:lineRule="auto"/>
        <w:rPr>
          <w:rFonts w:ascii="Garamond" w:hAnsi="Garamond"/>
          <w:szCs w:val="24"/>
        </w:rPr>
      </w:pPr>
      <w:r w:rsidRPr="008967E0">
        <w:rPr>
          <w:rFonts w:ascii="Garamond" w:hAnsi="Garamond"/>
          <w:szCs w:val="24"/>
        </w:rPr>
        <w:t>In tale contesto, si ritiene altresì doveroso evidenziare come interlocutori pr</w:t>
      </w:r>
      <w:r>
        <w:rPr>
          <w:rFonts w:ascii="Garamond" w:hAnsi="Garamond"/>
          <w:szCs w:val="24"/>
        </w:rPr>
        <w:t xml:space="preserve">ivilegiati, nelle intenzioni del circolo di Torino di </w:t>
      </w:r>
      <w:r w:rsidRPr="008967E0">
        <w:rPr>
          <w:rFonts w:ascii="Garamond" w:hAnsi="Garamond"/>
          <w:szCs w:val="24"/>
        </w:rPr>
        <w:t>Libertà e Giust</w:t>
      </w:r>
      <w:r>
        <w:rPr>
          <w:rFonts w:ascii="Garamond" w:hAnsi="Garamond"/>
          <w:szCs w:val="24"/>
        </w:rPr>
        <w:t>izia (e avendo riguardo a esperienze pregresse), sia</w:t>
      </w:r>
      <w:r w:rsidRPr="008967E0">
        <w:rPr>
          <w:rFonts w:ascii="Garamond" w:hAnsi="Garamond"/>
          <w:szCs w:val="24"/>
        </w:rPr>
        <w:t>no gli studenti dei corsi s</w:t>
      </w:r>
      <w:r>
        <w:rPr>
          <w:rFonts w:ascii="Garamond" w:hAnsi="Garamond"/>
          <w:szCs w:val="24"/>
        </w:rPr>
        <w:t>erali</w:t>
      </w:r>
      <w:r w:rsidRPr="008967E0">
        <w:rPr>
          <w:rFonts w:ascii="Garamond" w:hAnsi="Garamond"/>
          <w:szCs w:val="24"/>
        </w:rPr>
        <w:t xml:space="preserve">. Si </w:t>
      </w:r>
      <w:r>
        <w:rPr>
          <w:rFonts w:ascii="Garamond" w:hAnsi="Garamond"/>
          <w:szCs w:val="24"/>
        </w:rPr>
        <w:t>sente l’urgenza, infatti,</w:t>
      </w:r>
      <w:r w:rsidRPr="008967E0">
        <w:rPr>
          <w:rFonts w:ascii="Garamond" w:hAnsi="Garamond"/>
          <w:szCs w:val="24"/>
        </w:rPr>
        <w:t xml:space="preserve"> di garantire possibilità di riflessione e attività extra curriculari di questo genere in contesti non sempre </w:t>
      </w:r>
      <w:r>
        <w:rPr>
          <w:rFonts w:ascii="Garamond" w:hAnsi="Garamond"/>
          <w:szCs w:val="24"/>
        </w:rPr>
        <w:t xml:space="preserve">(anzi, spesso non) </w:t>
      </w:r>
      <w:r w:rsidRPr="008967E0">
        <w:rPr>
          <w:rFonts w:ascii="Garamond" w:hAnsi="Garamond"/>
          <w:szCs w:val="24"/>
        </w:rPr>
        <w:t>adeguatamente coinvolt</w:t>
      </w:r>
      <w:r>
        <w:rPr>
          <w:rFonts w:ascii="Garamond" w:hAnsi="Garamond"/>
          <w:szCs w:val="24"/>
        </w:rPr>
        <w:t xml:space="preserve">i in progetti concretamente arricchenti e stimolanti per chi, con forte motivazioni, nonostante le maggiori difficoltà, vuole portare a termine un percorso di studi. </w:t>
      </w:r>
      <w:r w:rsidRPr="008967E0">
        <w:rPr>
          <w:rFonts w:ascii="Garamond" w:hAnsi="Garamond"/>
          <w:szCs w:val="24"/>
        </w:rPr>
        <w:t xml:space="preserve"> </w:t>
      </w:r>
    </w:p>
    <w:p w14:paraId="2EA993E9" w14:textId="77777777" w:rsidR="00947676" w:rsidRDefault="00947676" w:rsidP="00947676">
      <w:pPr>
        <w:spacing w:line="360" w:lineRule="auto"/>
        <w:rPr>
          <w:rFonts w:ascii="Garamond" w:hAnsi="Garamond"/>
          <w:szCs w:val="24"/>
        </w:rPr>
      </w:pPr>
    </w:p>
    <w:p w14:paraId="3A9C26FD" w14:textId="77777777" w:rsidR="00947676" w:rsidRPr="004817DC" w:rsidRDefault="00947676" w:rsidP="00947676">
      <w:pPr>
        <w:spacing w:line="360" w:lineRule="auto"/>
        <w:rPr>
          <w:rFonts w:ascii="Garamond" w:hAnsi="Garamond"/>
          <w:b/>
          <w:szCs w:val="24"/>
        </w:rPr>
      </w:pPr>
      <w:r w:rsidRPr="004817DC">
        <w:rPr>
          <w:rFonts w:ascii="Garamond" w:hAnsi="Garamond"/>
          <w:b/>
          <w:szCs w:val="24"/>
        </w:rPr>
        <w:t>QUANDO SI SVOLGERANNO GLI INCONTRI?</w:t>
      </w:r>
    </w:p>
    <w:p w14:paraId="13908D7B" w14:textId="77777777" w:rsidR="00947676" w:rsidRDefault="00947676" w:rsidP="00947676">
      <w:pPr>
        <w:spacing w:line="360" w:lineRule="auto"/>
        <w:rPr>
          <w:rFonts w:ascii="Garamond" w:hAnsi="Garamond"/>
          <w:szCs w:val="24"/>
        </w:rPr>
      </w:pPr>
      <w:r w:rsidRPr="00624AE5">
        <w:rPr>
          <w:rFonts w:ascii="Garamond" w:hAnsi="Garamond"/>
          <w:szCs w:val="24"/>
        </w:rPr>
        <w:t xml:space="preserve">Il progetto sarà realizzato nel corso dell’Anno scolastico 2018-2019, indicativamente tra i mesi di gennaio e aprile 2019, in modo da </w:t>
      </w:r>
      <w:r>
        <w:rPr>
          <w:rFonts w:ascii="Garamond" w:hAnsi="Garamond"/>
          <w:szCs w:val="24"/>
        </w:rPr>
        <w:t>incentivare</w:t>
      </w:r>
      <w:r w:rsidRPr="00624AE5">
        <w:rPr>
          <w:rFonts w:ascii="Garamond" w:hAnsi="Garamond"/>
          <w:szCs w:val="24"/>
        </w:rPr>
        <w:t xml:space="preserve"> </w:t>
      </w:r>
      <w:r>
        <w:rPr>
          <w:rFonts w:ascii="Garamond" w:hAnsi="Garamond"/>
          <w:szCs w:val="24"/>
        </w:rPr>
        <w:t xml:space="preserve">negli studenti </w:t>
      </w:r>
      <w:r w:rsidRPr="00624AE5">
        <w:rPr>
          <w:rFonts w:ascii="Garamond" w:hAnsi="Garamond"/>
          <w:szCs w:val="24"/>
        </w:rPr>
        <w:t>una riflessione</w:t>
      </w:r>
      <w:r>
        <w:rPr>
          <w:rFonts w:ascii="Garamond" w:hAnsi="Garamond"/>
          <w:szCs w:val="24"/>
        </w:rPr>
        <w:t xml:space="preserve"> sulle tematiche della Costituzione e </w:t>
      </w:r>
      <w:r>
        <w:rPr>
          <w:rFonts w:ascii="Garamond" w:hAnsi="Garamond"/>
          <w:szCs w:val="24"/>
        </w:rPr>
        <w:lastRenderedPageBreak/>
        <w:t xml:space="preserve">dell’Unione </w:t>
      </w:r>
      <w:proofErr w:type="gramStart"/>
      <w:r>
        <w:rPr>
          <w:rFonts w:ascii="Garamond" w:hAnsi="Garamond"/>
          <w:szCs w:val="24"/>
        </w:rPr>
        <w:t xml:space="preserve">europea, </w:t>
      </w:r>
      <w:r w:rsidRPr="00624AE5">
        <w:rPr>
          <w:rFonts w:ascii="Garamond" w:hAnsi="Garamond"/>
          <w:szCs w:val="24"/>
        </w:rPr>
        <w:t xml:space="preserve"> in</w:t>
      </w:r>
      <w:proofErr w:type="gramEnd"/>
      <w:r w:rsidRPr="00624AE5">
        <w:rPr>
          <w:rFonts w:ascii="Garamond" w:hAnsi="Garamond"/>
          <w:szCs w:val="24"/>
        </w:rPr>
        <w:t xml:space="preserve"> vista delle elezioni europee che si terranno nel </w:t>
      </w:r>
      <w:r>
        <w:rPr>
          <w:rFonts w:ascii="Garamond" w:hAnsi="Garamond"/>
          <w:szCs w:val="24"/>
        </w:rPr>
        <w:t xml:space="preserve">mese di </w:t>
      </w:r>
      <w:r w:rsidRPr="00624AE5">
        <w:rPr>
          <w:rFonts w:ascii="Garamond" w:hAnsi="Garamond"/>
          <w:szCs w:val="24"/>
        </w:rPr>
        <w:t>maggio 2019.  Il ca</w:t>
      </w:r>
      <w:r>
        <w:rPr>
          <w:rFonts w:ascii="Garamond" w:hAnsi="Garamond"/>
          <w:szCs w:val="24"/>
        </w:rPr>
        <w:t>lendario degli interventi verrà definito</w:t>
      </w:r>
      <w:r w:rsidRPr="00624AE5">
        <w:rPr>
          <w:rFonts w:ascii="Garamond" w:hAnsi="Garamond"/>
          <w:szCs w:val="24"/>
        </w:rPr>
        <w:t xml:space="preserve"> attraverso l’interlocuzione con i docenti interessati. </w:t>
      </w:r>
    </w:p>
    <w:p w14:paraId="2B906BCC" w14:textId="77777777" w:rsidR="00947676" w:rsidRPr="00624AE5" w:rsidRDefault="00947676" w:rsidP="00947676">
      <w:pPr>
        <w:spacing w:line="360" w:lineRule="auto"/>
        <w:rPr>
          <w:rFonts w:ascii="Garamond" w:hAnsi="Garamond"/>
          <w:szCs w:val="24"/>
        </w:rPr>
      </w:pPr>
    </w:p>
    <w:p w14:paraId="5E8428DB" w14:textId="77777777" w:rsidR="00947676" w:rsidRPr="008967E0" w:rsidRDefault="00947676" w:rsidP="00947676">
      <w:pPr>
        <w:spacing w:line="360" w:lineRule="auto"/>
        <w:rPr>
          <w:rFonts w:ascii="Garamond" w:hAnsi="Garamond"/>
          <w:b/>
          <w:szCs w:val="24"/>
        </w:rPr>
      </w:pPr>
      <w:r w:rsidRPr="008967E0">
        <w:rPr>
          <w:rFonts w:ascii="Garamond" w:hAnsi="Garamond"/>
          <w:b/>
          <w:szCs w:val="24"/>
        </w:rPr>
        <w:t>METODOLOGIA</w:t>
      </w:r>
    </w:p>
    <w:p w14:paraId="0F2038CC" w14:textId="77777777" w:rsidR="00947676" w:rsidRPr="008967E0" w:rsidRDefault="00947676" w:rsidP="00947676">
      <w:pPr>
        <w:spacing w:line="360" w:lineRule="auto"/>
        <w:rPr>
          <w:rFonts w:ascii="Garamond" w:hAnsi="Garamond"/>
          <w:szCs w:val="24"/>
        </w:rPr>
      </w:pPr>
      <w:r w:rsidRPr="008967E0">
        <w:rPr>
          <w:rFonts w:ascii="Garamond" w:hAnsi="Garamond"/>
          <w:szCs w:val="24"/>
        </w:rPr>
        <w:t>Sul piano ope</w:t>
      </w:r>
      <w:r>
        <w:rPr>
          <w:rFonts w:ascii="Garamond" w:hAnsi="Garamond"/>
          <w:szCs w:val="24"/>
        </w:rPr>
        <w:t>rativo, l’</w:t>
      </w:r>
      <w:r w:rsidRPr="008967E0">
        <w:rPr>
          <w:rFonts w:ascii="Garamond" w:hAnsi="Garamond"/>
          <w:szCs w:val="24"/>
        </w:rPr>
        <w:t xml:space="preserve">attività didattica è svolta nelle </w:t>
      </w:r>
      <w:r w:rsidRPr="001C491A">
        <w:rPr>
          <w:rFonts w:ascii="Garamond" w:hAnsi="Garamond"/>
          <w:b/>
          <w:szCs w:val="24"/>
          <w:u w:val="single"/>
        </w:rPr>
        <w:t>singole classi</w:t>
      </w:r>
      <w:r w:rsidRPr="008967E0">
        <w:rPr>
          <w:rFonts w:ascii="Garamond" w:hAnsi="Garamond"/>
          <w:szCs w:val="24"/>
        </w:rPr>
        <w:t xml:space="preserve"> </w:t>
      </w:r>
      <w:r>
        <w:rPr>
          <w:rFonts w:ascii="Garamond" w:hAnsi="Garamond"/>
          <w:szCs w:val="24"/>
        </w:rPr>
        <w:t>–</w:t>
      </w:r>
      <w:r w:rsidRPr="008967E0">
        <w:rPr>
          <w:rFonts w:ascii="Garamond" w:hAnsi="Garamond"/>
          <w:szCs w:val="24"/>
        </w:rPr>
        <w:t xml:space="preserve"> in modo che il numero limitato di studenti garantisca il coinvolgimento di tutti </w:t>
      </w:r>
      <w:r>
        <w:rPr>
          <w:rFonts w:ascii="Garamond" w:hAnsi="Garamond"/>
          <w:szCs w:val="24"/>
        </w:rPr>
        <w:t>–</w:t>
      </w:r>
      <w:r w:rsidRPr="008967E0">
        <w:rPr>
          <w:rFonts w:ascii="Garamond" w:hAnsi="Garamond"/>
          <w:szCs w:val="24"/>
        </w:rPr>
        <w:t xml:space="preserve"> sotto forma di laboratorio della durata di 2 ore ciascuno. Si tratta di una metodologia di formazione non formale o “tra pari”, con caratteristiche che rendono più efficaci la trasmissione e l’assimilazione delle conoscenze che, grazie ad un approccio più prettamente empirico, si radicano più saldamente. Si prevede: </w:t>
      </w:r>
    </w:p>
    <w:p w14:paraId="622F986A" w14:textId="77777777" w:rsidR="00947676" w:rsidRPr="008967E0" w:rsidRDefault="00947676" w:rsidP="00947676">
      <w:pPr>
        <w:pStyle w:val="Paragrafoelenco"/>
        <w:numPr>
          <w:ilvl w:val="0"/>
          <w:numId w:val="9"/>
        </w:numPr>
        <w:suppressAutoHyphens w:val="0"/>
        <w:spacing w:before="0" w:after="200" w:line="360" w:lineRule="auto"/>
        <w:rPr>
          <w:rFonts w:ascii="Garamond" w:hAnsi="Garamond"/>
          <w:szCs w:val="24"/>
        </w:rPr>
      </w:pPr>
      <w:r w:rsidRPr="008967E0">
        <w:rPr>
          <w:rFonts w:ascii="Garamond" w:hAnsi="Garamond"/>
          <w:szCs w:val="24"/>
        </w:rPr>
        <w:t>Suddivisione in gruppi.</w:t>
      </w:r>
    </w:p>
    <w:p w14:paraId="56F6FE16" w14:textId="77777777" w:rsidR="00947676" w:rsidRPr="008967E0" w:rsidRDefault="00947676" w:rsidP="00947676">
      <w:pPr>
        <w:pStyle w:val="Paragrafoelenco"/>
        <w:numPr>
          <w:ilvl w:val="0"/>
          <w:numId w:val="9"/>
        </w:numPr>
        <w:suppressAutoHyphens w:val="0"/>
        <w:spacing w:before="0" w:after="200" w:line="360" w:lineRule="auto"/>
        <w:rPr>
          <w:rFonts w:ascii="Garamond" w:hAnsi="Garamond"/>
          <w:szCs w:val="24"/>
        </w:rPr>
      </w:pPr>
      <w:r w:rsidRPr="008967E0">
        <w:rPr>
          <w:rFonts w:ascii="Garamond" w:hAnsi="Garamond"/>
          <w:szCs w:val="24"/>
        </w:rPr>
        <w:t>Proposizione di d</w:t>
      </w:r>
      <w:r>
        <w:rPr>
          <w:rFonts w:ascii="Garamond" w:hAnsi="Garamond"/>
          <w:szCs w:val="24"/>
        </w:rPr>
        <w:t>omande</w:t>
      </w:r>
      <w:r w:rsidRPr="008967E0">
        <w:rPr>
          <w:rFonts w:ascii="Garamond" w:hAnsi="Garamond"/>
          <w:szCs w:val="24"/>
        </w:rPr>
        <w:t xml:space="preserve">-sentiero di suggestioni sul tema oggetto della lezione. </w:t>
      </w:r>
    </w:p>
    <w:p w14:paraId="5C7E7B31" w14:textId="77777777" w:rsidR="00947676" w:rsidRPr="008967E0" w:rsidRDefault="00947676" w:rsidP="00947676">
      <w:pPr>
        <w:pStyle w:val="Paragrafoelenco"/>
        <w:numPr>
          <w:ilvl w:val="0"/>
          <w:numId w:val="9"/>
        </w:numPr>
        <w:suppressAutoHyphens w:val="0"/>
        <w:spacing w:before="0" w:after="200" w:line="360" w:lineRule="auto"/>
        <w:rPr>
          <w:rFonts w:ascii="Garamond" w:hAnsi="Garamond"/>
          <w:szCs w:val="24"/>
        </w:rPr>
      </w:pPr>
      <w:r w:rsidRPr="008967E0">
        <w:rPr>
          <w:rFonts w:ascii="Garamond" w:hAnsi="Garamond"/>
          <w:szCs w:val="24"/>
        </w:rPr>
        <w:t>Brainstorming all’interno del gruppo. Il tutor si limita ad una mera funzione iniziale di orientamento. È utile, infatti, che i ragazzi elaborino soluzioni diverse, eventualmente errate dal punto di</w:t>
      </w:r>
      <w:r>
        <w:rPr>
          <w:rFonts w:ascii="Garamond" w:hAnsi="Garamond"/>
          <w:szCs w:val="24"/>
        </w:rPr>
        <w:t xml:space="preserve"> vista storico-</w:t>
      </w:r>
      <w:r w:rsidRPr="008967E0">
        <w:rPr>
          <w:rFonts w:ascii="Garamond" w:hAnsi="Garamond"/>
          <w:szCs w:val="24"/>
        </w:rPr>
        <w:t>giuridico, ma frutto della discussione e delle proprie percezioni della realtà.</w:t>
      </w:r>
    </w:p>
    <w:p w14:paraId="7B48E189" w14:textId="77777777" w:rsidR="00947676" w:rsidRPr="008967E0" w:rsidRDefault="00947676" w:rsidP="00947676">
      <w:pPr>
        <w:pStyle w:val="Paragrafoelenco"/>
        <w:numPr>
          <w:ilvl w:val="0"/>
          <w:numId w:val="9"/>
        </w:numPr>
        <w:suppressAutoHyphens w:val="0"/>
        <w:spacing w:before="0" w:after="200" w:line="360" w:lineRule="auto"/>
        <w:rPr>
          <w:rFonts w:ascii="Garamond" w:hAnsi="Garamond"/>
          <w:szCs w:val="24"/>
        </w:rPr>
      </w:pPr>
      <w:r w:rsidRPr="008967E0">
        <w:rPr>
          <w:rFonts w:ascii="Garamond" w:hAnsi="Garamond"/>
          <w:szCs w:val="24"/>
        </w:rPr>
        <w:t xml:space="preserve">Correzione delle domande e stimolo del dibattito in classe. Le risposte, infatti, corrette o meno, vengono scritte alla lavagna, in modo che tutti abbiano modo di confrontare le proprie risposte con quelle degli altri. Le risposte sono la traccia della discussione che viene aperta subito dopo. </w:t>
      </w:r>
    </w:p>
    <w:p w14:paraId="360143B3" w14:textId="77777777" w:rsidR="00947676" w:rsidRDefault="00947676" w:rsidP="00947676">
      <w:pPr>
        <w:pStyle w:val="Paragrafoelenco"/>
        <w:numPr>
          <w:ilvl w:val="0"/>
          <w:numId w:val="9"/>
        </w:numPr>
        <w:suppressAutoHyphens w:val="0"/>
        <w:spacing w:before="0" w:after="200" w:line="360" w:lineRule="auto"/>
        <w:rPr>
          <w:rFonts w:ascii="Garamond" w:hAnsi="Garamond"/>
          <w:szCs w:val="24"/>
        </w:rPr>
      </w:pPr>
      <w:r w:rsidRPr="008967E0">
        <w:rPr>
          <w:rFonts w:ascii="Garamond" w:hAnsi="Garamond"/>
          <w:szCs w:val="24"/>
        </w:rPr>
        <w:t xml:space="preserve">Analisi critica di quanto emerso, in modo da sintetizzare collettivamente e definire i punti fondamentali del tema trattato. </w:t>
      </w:r>
    </w:p>
    <w:p w14:paraId="698EF87A" w14:textId="77777777" w:rsidR="00C368EC" w:rsidRDefault="00C368EC" w:rsidP="00947676">
      <w:pPr>
        <w:spacing w:line="360" w:lineRule="auto"/>
        <w:rPr>
          <w:rFonts w:ascii="Garamond" w:hAnsi="Garamond"/>
          <w:b/>
          <w:szCs w:val="24"/>
        </w:rPr>
      </w:pPr>
    </w:p>
    <w:p w14:paraId="2CDF40FB" w14:textId="77777777" w:rsidR="00947676" w:rsidRPr="001C491A" w:rsidRDefault="00947676" w:rsidP="00947676">
      <w:pPr>
        <w:spacing w:line="360" w:lineRule="auto"/>
        <w:rPr>
          <w:rFonts w:ascii="Garamond" w:hAnsi="Garamond"/>
          <w:b/>
          <w:szCs w:val="24"/>
        </w:rPr>
      </w:pPr>
      <w:r>
        <w:rPr>
          <w:rFonts w:ascii="Garamond" w:hAnsi="Garamond"/>
          <w:b/>
          <w:szCs w:val="24"/>
        </w:rPr>
        <w:t>DOCENTI</w:t>
      </w:r>
    </w:p>
    <w:p w14:paraId="0BCC9CCD" w14:textId="77777777" w:rsidR="00947676" w:rsidRDefault="00947676" w:rsidP="00947676">
      <w:pPr>
        <w:spacing w:line="360" w:lineRule="auto"/>
        <w:rPr>
          <w:rFonts w:ascii="Garamond" w:hAnsi="Garamond"/>
          <w:szCs w:val="24"/>
        </w:rPr>
      </w:pPr>
      <w:r>
        <w:rPr>
          <w:rFonts w:ascii="Garamond" w:hAnsi="Garamond"/>
          <w:szCs w:val="24"/>
        </w:rPr>
        <w:t>Per ciascun incontro è previsto l’intervento di due coordinatori: un giovane studioso di diritto costituzionale e un socio del circolo di Libertà e Giustizia Torino con pregressa esperienza nella conduzione di laboratori scolastici.</w:t>
      </w:r>
    </w:p>
    <w:p w14:paraId="43A8201E" w14:textId="77777777" w:rsidR="00947676" w:rsidRPr="001C491A" w:rsidRDefault="00947676" w:rsidP="00947676">
      <w:pPr>
        <w:spacing w:line="360" w:lineRule="auto"/>
        <w:rPr>
          <w:rFonts w:ascii="Garamond" w:hAnsi="Garamond"/>
          <w:szCs w:val="24"/>
        </w:rPr>
      </w:pPr>
    </w:p>
    <w:p w14:paraId="23E4E8DB" w14:textId="77777777" w:rsidR="00947676" w:rsidRPr="008967E0" w:rsidRDefault="00947676" w:rsidP="00947676">
      <w:pPr>
        <w:spacing w:line="360" w:lineRule="auto"/>
        <w:rPr>
          <w:rFonts w:ascii="Garamond" w:hAnsi="Garamond"/>
          <w:b/>
          <w:szCs w:val="24"/>
        </w:rPr>
      </w:pPr>
      <w:r w:rsidRPr="008967E0">
        <w:rPr>
          <w:rFonts w:ascii="Garamond" w:hAnsi="Garamond"/>
          <w:b/>
          <w:szCs w:val="24"/>
        </w:rPr>
        <w:t>TEMATICHE OGGETTO DEI LABORATORI</w:t>
      </w:r>
    </w:p>
    <w:p w14:paraId="1FC5D7C0" w14:textId="77777777" w:rsidR="00947676" w:rsidRPr="008967E0" w:rsidRDefault="00947676" w:rsidP="00947676">
      <w:pPr>
        <w:spacing w:line="360" w:lineRule="auto"/>
        <w:rPr>
          <w:rFonts w:ascii="Garamond" w:hAnsi="Garamond"/>
          <w:szCs w:val="24"/>
        </w:rPr>
      </w:pPr>
      <w:r w:rsidRPr="008967E0">
        <w:rPr>
          <w:rFonts w:ascii="Garamond" w:hAnsi="Garamond"/>
          <w:szCs w:val="24"/>
        </w:rPr>
        <w:t>Nell’ambito di questo progetto, si propongono due laboratori</w:t>
      </w:r>
      <w:r>
        <w:rPr>
          <w:rFonts w:ascii="Garamond" w:hAnsi="Garamond"/>
          <w:szCs w:val="24"/>
        </w:rPr>
        <w:t xml:space="preserve">: </w:t>
      </w:r>
      <w:r w:rsidRPr="008967E0">
        <w:rPr>
          <w:rFonts w:ascii="Garamond" w:hAnsi="Garamond"/>
          <w:szCs w:val="24"/>
        </w:rPr>
        <w:t>uno sulla Costituzione italiana e la società che va a strutturare; uno sull</w:t>
      </w:r>
      <w:r>
        <w:rPr>
          <w:rFonts w:ascii="Garamond" w:hAnsi="Garamond"/>
          <w:szCs w:val="24"/>
        </w:rPr>
        <w:t xml:space="preserve">’Unione europea e sul suo processo di progressiva trasformazione. </w:t>
      </w:r>
      <w:r w:rsidRPr="008967E0">
        <w:rPr>
          <w:rFonts w:ascii="Garamond" w:hAnsi="Garamond"/>
          <w:szCs w:val="24"/>
        </w:rPr>
        <w:t xml:space="preserve"> </w:t>
      </w:r>
    </w:p>
    <w:p w14:paraId="03F2B174" w14:textId="77777777" w:rsidR="00947676" w:rsidRPr="008967E0" w:rsidRDefault="00947676" w:rsidP="00947676">
      <w:pPr>
        <w:spacing w:line="360" w:lineRule="auto"/>
        <w:rPr>
          <w:rFonts w:ascii="Garamond" w:hAnsi="Garamond"/>
          <w:szCs w:val="24"/>
        </w:rPr>
      </w:pPr>
      <w:r w:rsidRPr="00CE2F7F">
        <w:rPr>
          <w:rFonts w:ascii="Garamond" w:hAnsi="Garamond"/>
          <w:b/>
          <w:szCs w:val="24"/>
        </w:rPr>
        <w:lastRenderedPageBreak/>
        <w:t>A.</w:t>
      </w:r>
      <w:r w:rsidRPr="008967E0">
        <w:rPr>
          <w:rFonts w:ascii="Garamond" w:hAnsi="Garamond"/>
          <w:szCs w:val="24"/>
        </w:rPr>
        <w:t xml:space="preserve"> </w:t>
      </w:r>
      <w:r>
        <w:rPr>
          <w:rFonts w:ascii="Garamond" w:hAnsi="Garamond"/>
          <w:szCs w:val="24"/>
        </w:rPr>
        <w:t xml:space="preserve">Il primo incontro è finalizzato </w:t>
      </w:r>
      <w:r w:rsidRPr="008967E0">
        <w:rPr>
          <w:rFonts w:ascii="Garamond" w:hAnsi="Garamond"/>
          <w:szCs w:val="24"/>
        </w:rPr>
        <w:t xml:space="preserve">a fornire le basi per un primo </w:t>
      </w:r>
      <w:r>
        <w:rPr>
          <w:rFonts w:ascii="Garamond" w:hAnsi="Garamond"/>
          <w:szCs w:val="24"/>
        </w:rPr>
        <w:t>approccio alla nostra Carta fondamentale</w:t>
      </w:r>
      <w:r w:rsidRPr="008967E0">
        <w:rPr>
          <w:rFonts w:ascii="Garamond" w:hAnsi="Garamond"/>
          <w:szCs w:val="24"/>
        </w:rPr>
        <w:t xml:space="preserve">. In questo senso l’obiettivo è quello di:  </w:t>
      </w:r>
    </w:p>
    <w:p w14:paraId="108E544F" w14:textId="77777777" w:rsidR="00947676" w:rsidRPr="008967E0" w:rsidRDefault="00947676" w:rsidP="00947676">
      <w:pPr>
        <w:numPr>
          <w:ilvl w:val="0"/>
          <w:numId w:val="10"/>
        </w:numPr>
        <w:suppressAutoHyphens w:val="0"/>
        <w:spacing w:before="0" w:after="200" w:line="360" w:lineRule="auto"/>
        <w:rPr>
          <w:rFonts w:ascii="Garamond" w:hAnsi="Garamond"/>
          <w:szCs w:val="24"/>
        </w:rPr>
      </w:pPr>
      <w:r w:rsidRPr="008967E0">
        <w:rPr>
          <w:rFonts w:ascii="Garamond" w:hAnsi="Garamond"/>
          <w:szCs w:val="24"/>
        </w:rPr>
        <w:t xml:space="preserve">Inquadrare come è nata la </w:t>
      </w:r>
      <w:r>
        <w:rPr>
          <w:rFonts w:ascii="Garamond" w:hAnsi="Garamond"/>
          <w:szCs w:val="24"/>
        </w:rPr>
        <w:t>Costituzione</w:t>
      </w:r>
      <w:r w:rsidRPr="008967E0">
        <w:rPr>
          <w:rFonts w:ascii="Garamond" w:hAnsi="Garamond"/>
          <w:szCs w:val="24"/>
        </w:rPr>
        <w:t xml:space="preserve"> e quali sono le sue radici storiche e politiche. Ciò, sulla base dell’idea per cui è possibile costruire un futuro solo in quanto si mantenga un rapporto con il passato che ci ha “prodotti”. Si vuole definire in che modo la storia dell’Italia e del mondo nel periodo antecedente l’entrata in vigore della Costituzione traspaia dagli articoli della stessa. </w:t>
      </w:r>
    </w:p>
    <w:p w14:paraId="3F4511C6" w14:textId="77777777" w:rsidR="00947676" w:rsidRPr="008967E0" w:rsidRDefault="00947676" w:rsidP="00947676">
      <w:pPr>
        <w:numPr>
          <w:ilvl w:val="0"/>
          <w:numId w:val="10"/>
        </w:numPr>
        <w:suppressAutoHyphens w:val="0"/>
        <w:spacing w:before="0" w:after="200" w:line="360" w:lineRule="auto"/>
        <w:rPr>
          <w:rFonts w:ascii="Garamond" w:hAnsi="Garamond"/>
          <w:szCs w:val="24"/>
        </w:rPr>
      </w:pPr>
      <w:r w:rsidRPr="008967E0">
        <w:rPr>
          <w:rFonts w:ascii="Garamond" w:hAnsi="Garamond"/>
          <w:szCs w:val="24"/>
        </w:rPr>
        <w:t xml:space="preserve">Definire il quadro dei diritti fondamentali, individuando quali sono e chi ne sia il titolare. </w:t>
      </w:r>
    </w:p>
    <w:p w14:paraId="57C79FD0" w14:textId="77777777" w:rsidR="00947676" w:rsidRPr="008967E0" w:rsidRDefault="00947676" w:rsidP="00947676">
      <w:pPr>
        <w:numPr>
          <w:ilvl w:val="0"/>
          <w:numId w:val="10"/>
        </w:numPr>
        <w:suppressAutoHyphens w:val="0"/>
        <w:spacing w:before="0" w:after="200" w:line="360" w:lineRule="auto"/>
        <w:rPr>
          <w:rFonts w:ascii="Garamond" w:hAnsi="Garamond"/>
          <w:szCs w:val="24"/>
        </w:rPr>
      </w:pPr>
      <w:r w:rsidRPr="008967E0">
        <w:rPr>
          <w:rFonts w:ascii="Garamond" w:hAnsi="Garamond"/>
          <w:szCs w:val="24"/>
        </w:rPr>
        <w:t xml:space="preserve">Delineare l’architettura istituzionale che regola i tre poteri dello stato, i loro limiti e le forme della sovranità popolare. </w:t>
      </w:r>
    </w:p>
    <w:p w14:paraId="204AC1F6" w14:textId="77777777" w:rsidR="00947676" w:rsidRPr="008967E0" w:rsidRDefault="00947676" w:rsidP="00947676">
      <w:pPr>
        <w:spacing w:line="360" w:lineRule="auto"/>
        <w:rPr>
          <w:rFonts w:ascii="Garamond" w:hAnsi="Garamond"/>
          <w:szCs w:val="24"/>
        </w:rPr>
      </w:pPr>
      <w:r w:rsidRPr="00CE2F7F">
        <w:rPr>
          <w:rFonts w:ascii="Garamond" w:hAnsi="Garamond"/>
          <w:b/>
          <w:szCs w:val="24"/>
        </w:rPr>
        <w:t>B.</w:t>
      </w:r>
      <w:r w:rsidRPr="008967E0">
        <w:rPr>
          <w:rFonts w:ascii="Garamond" w:hAnsi="Garamond"/>
          <w:szCs w:val="24"/>
        </w:rPr>
        <w:t xml:space="preserve"> L’obiettivo del secondo laboratorio, costruito in stretta continuità logica con il primo, è quello di far sì che lo studente possa orientarsi con maggiore consapevolezza nella comprensione delle relazioni che intercorrono tra l’ordinamento interno, come strutturato dalla stessa Carta fondamentale, e quello dell’Unione europea. </w:t>
      </w:r>
      <w:r>
        <w:rPr>
          <w:rFonts w:ascii="Garamond" w:hAnsi="Garamond"/>
          <w:szCs w:val="24"/>
        </w:rPr>
        <w:t>L’incontro</w:t>
      </w:r>
      <w:r w:rsidRPr="008967E0">
        <w:rPr>
          <w:rFonts w:ascii="Garamond" w:hAnsi="Garamond"/>
          <w:szCs w:val="24"/>
        </w:rPr>
        <w:t xml:space="preserve"> si articolerà sulla base dei seguenti ambiti tematici:</w:t>
      </w:r>
    </w:p>
    <w:p w14:paraId="6EFFB436" w14:textId="77777777" w:rsidR="00947676" w:rsidRPr="008967E0" w:rsidRDefault="00947676" w:rsidP="00947676">
      <w:pPr>
        <w:numPr>
          <w:ilvl w:val="0"/>
          <w:numId w:val="11"/>
        </w:numPr>
        <w:suppressAutoHyphens w:val="0"/>
        <w:spacing w:before="0" w:after="200" w:line="360" w:lineRule="auto"/>
        <w:ind w:left="709"/>
        <w:rPr>
          <w:rFonts w:ascii="Garamond" w:hAnsi="Garamond"/>
          <w:szCs w:val="24"/>
        </w:rPr>
      </w:pPr>
      <w:r w:rsidRPr="008967E0">
        <w:rPr>
          <w:rFonts w:ascii="Garamond" w:hAnsi="Garamond"/>
          <w:szCs w:val="24"/>
        </w:rPr>
        <w:t xml:space="preserve">Analisi storico-istituzionale sul processo di integrazione europea e approfondimento delle cause che hanno portato all’esigenza di creare un’entità sovranazionale che </w:t>
      </w:r>
      <w:r>
        <w:rPr>
          <w:rFonts w:ascii="Garamond" w:hAnsi="Garamond"/>
          <w:szCs w:val="24"/>
        </w:rPr>
        <w:t>limiti</w:t>
      </w:r>
      <w:r w:rsidRPr="008967E0">
        <w:rPr>
          <w:rFonts w:ascii="Garamond" w:hAnsi="Garamond"/>
          <w:szCs w:val="24"/>
        </w:rPr>
        <w:t xml:space="preserve">, in alcuni ambiti, la sovranità degli Stati nazionali; </w:t>
      </w:r>
    </w:p>
    <w:p w14:paraId="62B15E25" w14:textId="77777777" w:rsidR="00947676" w:rsidRPr="008967E0" w:rsidRDefault="00947676" w:rsidP="00947676">
      <w:pPr>
        <w:numPr>
          <w:ilvl w:val="0"/>
          <w:numId w:val="11"/>
        </w:numPr>
        <w:suppressAutoHyphens w:val="0"/>
        <w:spacing w:before="0" w:after="200" w:line="360" w:lineRule="auto"/>
        <w:ind w:left="709"/>
        <w:rPr>
          <w:rFonts w:ascii="Garamond" w:hAnsi="Garamond"/>
          <w:szCs w:val="24"/>
        </w:rPr>
      </w:pPr>
      <w:r>
        <w:rPr>
          <w:rFonts w:ascii="Garamond" w:hAnsi="Garamond"/>
          <w:szCs w:val="24"/>
        </w:rPr>
        <w:t>Riflessione sulle d</w:t>
      </w:r>
      <w:r w:rsidRPr="008967E0">
        <w:rPr>
          <w:rFonts w:ascii="Garamond" w:hAnsi="Garamond"/>
          <w:szCs w:val="24"/>
        </w:rPr>
        <w:t>iverse modalità di declinazione dei diritti e il tema dell’esistenza di un eventuale patrimonio costituzionale europeo: un dialogo tra la Costituzione italiana e la Carta dei diritti f</w:t>
      </w:r>
      <w:r>
        <w:rPr>
          <w:rFonts w:ascii="Garamond" w:hAnsi="Garamond"/>
          <w:szCs w:val="24"/>
        </w:rPr>
        <w:t xml:space="preserve">ondamentali dell’Unione europea. Si vuole analizzare, così, in modo costruttivamente critico, la complessa interrelazione tra i diritti civili e sociali così come sono riconosciuti all’interno dell’ordinamento nazionale e sovranazionale. </w:t>
      </w:r>
    </w:p>
    <w:p w14:paraId="4975AC40" w14:textId="77777777" w:rsidR="00947676" w:rsidRDefault="00947676" w:rsidP="00947676">
      <w:pPr>
        <w:numPr>
          <w:ilvl w:val="0"/>
          <w:numId w:val="11"/>
        </w:numPr>
        <w:suppressAutoHyphens w:val="0"/>
        <w:spacing w:before="0" w:after="200" w:line="360" w:lineRule="auto"/>
        <w:ind w:left="709"/>
        <w:rPr>
          <w:rFonts w:ascii="Garamond" w:hAnsi="Garamond"/>
          <w:szCs w:val="24"/>
        </w:rPr>
      </w:pPr>
      <w:r>
        <w:rPr>
          <w:rFonts w:ascii="Garamond" w:hAnsi="Garamond"/>
          <w:szCs w:val="24"/>
        </w:rPr>
        <w:t xml:space="preserve">Valutazioni circa la necessaria prospettiva di democratizzazione </w:t>
      </w:r>
      <w:r w:rsidRPr="008967E0">
        <w:rPr>
          <w:rFonts w:ascii="Garamond" w:hAnsi="Garamond"/>
          <w:szCs w:val="24"/>
        </w:rPr>
        <w:t>delle istituzioni europee e rafforzamento della consapevolezza del patrimonio valoriale comune.</w:t>
      </w:r>
    </w:p>
    <w:p w14:paraId="425DE1ED" w14:textId="77777777" w:rsidR="00947676" w:rsidRPr="001C4B40" w:rsidRDefault="00947676" w:rsidP="00947676">
      <w:pPr>
        <w:suppressAutoHyphens w:val="0"/>
        <w:spacing w:before="0" w:after="200" w:line="360" w:lineRule="auto"/>
        <w:ind w:left="349"/>
        <w:rPr>
          <w:rFonts w:ascii="Garamond" w:hAnsi="Garamond"/>
          <w:szCs w:val="24"/>
        </w:rPr>
      </w:pPr>
      <w:bookmarkStart w:id="0" w:name="_GoBack"/>
      <w:bookmarkEnd w:id="0"/>
    </w:p>
    <w:sectPr w:rsidR="00947676" w:rsidRPr="001C4B40" w:rsidSect="004C495B">
      <w:headerReference w:type="default" r:id="rId7"/>
      <w:footerReference w:type="default" r:id="rId8"/>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14B6C" w14:textId="77777777" w:rsidR="007E3785" w:rsidRDefault="007E3785" w:rsidP="004C495B">
      <w:pPr>
        <w:spacing w:before="0" w:after="0" w:line="240" w:lineRule="auto"/>
      </w:pPr>
      <w:r>
        <w:separator/>
      </w:r>
    </w:p>
  </w:endnote>
  <w:endnote w:type="continuationSeparator" w:id="0">
    <w:p w14:paraId="24727B63" w14:textId="77777777" w:rsidR="007E3785" w:rsidRDefault="007E3785" w:rsidP="004C49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Liberation Sans">
    <w:altName w:val="Arial"/>
    <w:charset w:val="01"/>
    <w:family w:val="swiss"/>
    <w:pitch w:val="variable"/>
  </w:font>
  <w:font w:name="DejaVu 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D1AC" w14:textId="77777777" w:rsidR="00814CD5" w:rsidRDefault="00814CD5">
    <w:pPr>
      <w:pStyle w:val="Pidipagina1"/>
      <w:jc w:val="center"/>
      <w:rPr>
        <w:color w:val="0070C0"/>
        <w:sz w:val="18"/>
      </w:rPr>
    </w:pPr>
  </w:p>
  <w:p w14:paraId="6B228D9F" w14:textId="77777777" w:rsidR="004C495B" w:rsidRPr="003F018F" w:rsidRDefault="00AD50EB">
    <w:pPr>
      <w:pStyle w:val="Pidipagina1"/>
      <w:jc w:val="center"/>
      <w:rPr>
        <w:color w:val="0070C0"/>
      </w:rPr>
    </w:pPr>
    <w:r w:rsidRPr="003F018F">
      <w:rPr>
        <w:color w:val="0070C0"/>
        <w:sz w:val="18"/>
      </w:rPr>
      <w:t xml:space="preserve">Libertà e Giustizia </w:t>
    </w:r>
    <w:r w:rsidR="00AC6088" w:rsidRPr="003F018F">
      <w:rPr>
        <w:color w:val="0070C0"/>
        <w:sz w:val="18"/>
      </w:rPr>
      <w:t>– Associazione Culturale – Anno di costituzione 2002</w:t>
    </w:r>
  </w:p>
  <w:p w14:paraId="279FFA4F" w14:textId="77777777" w:rsidR="004C495B" w:rsidRPr="003F018F" w:rsidRDefault="00814CD5">
    <w:pPr>
      <w:pStyle w:val="Pidipagina1"/>
      <w:jc w:val="center"/>
      <w:rPr>
        <w:color w:val="0070C0"/>
        <w:sz w:val="18"/>
      </w:rPr>
    </w:pPr>
    <w:r>
      <w:rPr>
        <w:color w:val="0070C0"/>
        <w:sz w:val="18"/>
      </w:rPr>
      <w:t>Sede Legale</w:t>
    </w:r>
    <w:r w:rsidR="00AD50EB" w:rsidRPr="003F018F">
      <w:rPr>
        <w:color w:val="0070C0"/>
        <w:sz w:val="18"/>
      </w:rPr>
      <w:t xml:space="preserve">: </w:t>
    </w:r>
    <w:r w:rsidR="003F018F" w:rsidRPr="003F018F">
      <w:rPr>
        <w:color w:val="0070C0"/>
        <w:sz w:val="18"/>
      </w:rPr>
      <w:t xml:space="preserve">Casella postale 405 Via </w:t>
    </w:r>
    <w:proofErr w:type="spellStart"/>
    <w:r w:rsidR="003F018F" w:rsidRPr="003F018F">
      <w:rPr>
        <w:color w:val="0070C0"/>
        <w:sz w:val="18"/>
      </w:rPr>
      <w:t>Cordusio</w:t>
    </w:r>
    <w:proofErr w:type="spellEnd"/>
    <w:r w:rsidR="003F018F" w:rsidRPr="003F018F">
      <w:rPr>
        <w:color w:val="0070C0"/>
        <w:sz w:val="18"/>
      </w:rPr>
      <w:t>, 4 - 20123</w:t>
    </w:r>
    <w:r w:rsidR="00AD50EB" w:rsidRPr="003F018F">
      <w:rPr>
        <w:color w:val="0070C0"/>
        <w:sz w:val="18"/>
      </w:rPr>
      <w:t xml:space="preserve"> Milano</w:t>
    </w:r>
    <w:r w:rsidR="003F018F" w:rsidRPr="003F018F">
      <w:rPr>
        <w:color w:val="0070C0"/>
        <w:sz w:val="18"/>
      </w:rPr>
      <w:t xml:space="preserve"> - </w:t>
    </w:r>
    <w:r w:rsidR="00AD50EB" w:rsidRPr="003F018F">
      <w:rPr>
        <w:color w:val="0070C0"/>
        <w:sz w:val="18"/>
      </w:rPr>
      <w:t>CF 97318490154</w:t>
    </w:r>
  </w:p>
  <w:p w14:paraId="3F5271C1" w14:textId="77777777" w:rsidR="003F018F" w:rsidRDefault="007E3785">
    <w:pPr>
      <w:pStyle w:val="Pidipagina1"/>
      <w:jc w:val="center"/>
      <w:rPr>
        <w:color w:val="1F497D" w:themeColor="text2"/>
        <w:sz w:val="18"/>
      </w:rPr>
    </w:pPr>
    <w:hyperlink r:id="rId1">
      <w:r w:rsidR="00AC6088" w:rsidRPr="003F018F">
        <w:rPr>
          <w:rStyle w:val="InternetLink"/>
          <w:color w:val="0070C0"/>
          <w:sz w:val="18"/>
        </w:rPr>
        <w:t>www.libertaegiustizia.it</w:t>
      </w:r>
    </w:hyperlink>
    <w:r w:rsidR="00AC6088" w:rsidRPr="003F018F">
      <w:rPr>
        <w:color w:val="0070C0"/>
        <w:sz w:val="18"/>
      </w:rPr>
      <w:t xml:space="preserve"> </w:t>
    </w:r>
    <w:r w:rsidR="003F018F" w:rsidRPr="003F018F">
      <w:rPr>
        <w:color w:val="0070C0"/>
        <w:sz w:val="18"/>
      </w:rPr>
      <w:t>-</w:t>
    </w:r>
    <w:r w:rsidR="00AC6088" w:rsidRPr="003F018F">
      <w:rPr>
        <w:color w:val="0070C0"/>
        <w:sz w:val="18"/>
      </w:rPr>
      <w:t xml:space="preserve"> </w:t>
    </w:r>
    <w:hyperlink r:id="rId2" w:history="1">
      <w:r w:rsidR="003F018F" w:rsidRPr="003F018F">
        <w:rPr>
          <w:rStyle w:val="Collegamentoipertestuale"/>
          <w:color w:val="0070C0"/>
          <w:sz w:val="18"/>
        </w:rPr>
        <w:t>segreteria@libertaegiustizia.it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7578" w14:textId="77777777" w:rsidR="007E3785" w:rsidRDefault="007E3785" w:rsidP="004C495B">
      <w:pPr>
        <w:spacing w:before="0" w:after="0" w:line="240" w:lineRule="auto"/>
      </w:pPr>
      <w:r>
        <w:separator/>
      </w:r>
    </w:p>
  </w:footnote>
  <w:footnote w:type="continuationSeparator" w:id="0">
    <w:p w14:paraId="3FCDABBB" w14:textId="77777777" w:rsidR="007E3785" w:rsidRDefault="007E3785" w:rsidP="004C495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165F" w14:textId="77777777" w:rsidR="004C495B" w:rsidRDefault="00AD50EB">
    <w:pPr>
      <w:pStyle w:val="Intestazione1"/>
      <w:jc w:val="right"/>
    </w:pPr>
    <w:r>
      <w:rPr>
        <w:noProof/>
        <w:lang w:eastAsia="it-IT"/>
      </w:rPr>
      <w:drawing>
        <wp:inline distT="0" distB="0" distL="0" distR="0" wp14:anchorId="35BD6AE0" wp14:editId="3EB9F4B5">
          <wp:extent cx="1578610" cy="553085"/>
          <wp:effectExtent l="0" t="0" r="0" b="0"/>
          <wp:docPr id="2" name="Immagine 2" descr="C:\Users\vsalvi\AppData\Local\Temp\notesE1EF34\Logo300dpi_na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vsalvi\AppData\Local\Temp\notesE1EF34\Logo300dpi_nazionale.jpg"/>
                  <pic:cNvPicPr>
                    <a:picLocks noChangeAspect="1" noChangeArrowheads="1"/>
                  </pic:cNvPicPr>
                </pic:nvPicPr>
                <pic:blipFill>
                  <a:blip r:embed="rId1"/>
                  <a:stretch>
                    <a:fillRect/>
                  </a:stretch>
                </pic:blipFill>
                <pic:spPr bwMode="auto">
                  <a:xfrm>
                    <a:off x="0" y="0"/>
                    <a:ext cx="1578610" cy="553085"/>
                  </a:xfrm>
                  <a:prstGeom prst="rect">
                    <a:avLst/>
                  </a:prstGeom>
                  <a:noFill/>
                  <a:ln w="9525">
                    <a:noFill/>
                    <a:miter lim="800000"/>
                    <a:headEnd/>
                    <a:tailEnd/>
                  </a:ln>
                </pic:spPr>
              </pic:pic>
            </a:graphicData>
          </a:graphic>
        </wp:inline>
      </w:drawing>
    </w:r>
  </w:p>
  <w:p w14:paraId="59B7F6E7" w14:textId="77777777" w:rsidR="003F018F" w:rsidRDefault="003F018F">
    <w:pPr>
      <w:pStyle w:val="Intestazione1"/>
      <w:jc w:val="right"/>
    </w:pPr>
  </w:p>
  <w:p w14:paraId="0187E532" w14:textId="77777777" w:rsidR="00814CD5" w:rsidRDefault="00814CD5">
    <w:pPr>
      <w:pStyle w:val="Intestazione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C0E"/>
    <w:multiLevelType w:val="hybridMultilevel"/>
    <w:tmpl w:val="469C1BEA"/>
    <w:lvl w:ilvl="0" w:tplc="E2FEBD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C3AD5"/>
    <w:multiLevelType w:val="multilevel"/>
    <w:tmpl w:val="551699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0817CBC"/>
    <w:multiLevelType w:val="hybridMultilevel"/>
    <w:tmpl w:val="9CA01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0C1452"/>
    <w:multiLevelType w:val="hybridMultilevel"/>
    <w:tmpl w:val="66D6840C"/>
    <w:lvl w:ilvl="0" w:tplc="B644F0E0">
      <w:start w:val="1"/>
      <w:numFmt w:val="bullet"/>
      <w:lvlText w:val=""/>
      <w:lvlJc w:val="left"/>
      <w:pPr>
        <w:ind w:left="720" w:hanging="360"/>
      </w:pPr>
      <w:rPr>
        <w:rFonts w:ascii="Symbol" w:hAnsi="Symbol" w:hint="default"/>
        <w:color w:val="808080" w:themeColor="background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1524E2"/>
    <w:multiLevelType w:val="multilevel"/>
    <w:tmpl w:val="5AF6F7F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8623CBC"/>
    <w:multiLevelType w:val="hybridMultilevel"/>
    <w:tmpl w:val="FAE0E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C5403D"/>
    <w:multiLevelType w:val="hybridMultilevel"/>
    <w:tmpl w:val="3F5E7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EAE710B"/>
    <w:multiLevelType w:val="multilevel"/>
    <w:tmpl w:val="E64459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0F76CA"/>
    <w:multiLevelType w:val="hybridMultilevel"/>
    <w:tmpl w:val="7DC42402"/>
    <w:lvl w:ilvl="0" w:tplc="BAEA3004">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7AB67634"/>
    <w:multiLevelType w:val="hybridMultilevel"/>
    <w:tmpl w:val="147C36FC"/>
    <w:lvl w:ilvl="0" w:tplc="E2FEBD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B5256E4"/>
    <w:multiLevelType w:val="hybridMultilevel"/>
    <w:tmpl w:val="4E36D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9F6D18"/>
    <w:multiLevelType w:val="hybridMultilevel"/>
    <w:tmpl w:val="13AC2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6"/>
  </w:num>
  <w:num w:numId="6">
    <w:abstractNumId w:val="0"/>
  </w:num>
  <w:num w:numId="7">
    <w:abstractNumId w:val="9"/>
  </w:num>
  <w:num w:numId="8">
    <w:abstractNumId w:val="11"/>
  </w:num>
  <w:num w:numId="9">
    <w:abstractNumId w:val="1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5B"/>
    <w:rsid w:val="00064BDE"/>
    <w:rsid w:val="00124F43"/>
    <w:rsid w:val="00187C4B"/>
    <w:rsid w:val="001904C9"/>
    <w:rsid w:val="001C2CCF"/>
    <w:rsid w:val="001E2DA9"/>
    <w:rsid w:val="0028409E"/>
    <w:rsid w:val="003F018F"/>
    <w:rsid w:val="00427F78"/>
    <w:rsid w:val="00437D1A"/>
    <w:rsid w:val="0046172B"/>
    <w:rsid w:val="004C495B"/>
    <w:rsid w:val="005374AC"/>
    <w:rsid w:val="0058453E"/>
    <w:rsid w:val="006560C3"/>
    <w:rsid w:val="00685780"/>
    <w:rsid w:val="006F38B5"/>
    <w:rsid w:val="007E3785"/>
    <w:rsid w:val="00814CD5"/>
    <w:rsid w:val="00822C54"/>
    <w:rsid w:val="00947676"/>
    <w:rsid w:val="00A141A3"/>
    <w:rsid w:val="00AA5663"/>
    <w:rsid w:val="00AC6088"/>
    <w:rsid w:val="00AD50EB"/>
    <w:rsid w:val="00AD64A0"/>
    <w:rsid w:val="00C06753"/>
    <w:rsid w:val="00C368EC"/>
    <w:rsid w:val="00D739AE"/>
    <w:rsid w:val="00DD72CC"/>
    <w:rsid w:val="00E96E88"/>
    <w:rsid w:val="00F25081"/>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BC51F"/>
  <w15:docId w15:val="{A05D8C72-9018-42EA-9E31-1EDCB34D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71EFC"/>
    <w:pPr>
      <w:suppressAutoHyphens/>
      <w:spacing w:before="120" w:after="120"/>
      <w:jc w:val="both"/>
    </w:pPr>
    <w:rPr>
      <w:rFonts w:ascii="Arial" w:hAnsi="Arial"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9"/>
    <w:qFormat/>
    <w:rsid w:val="00571EFC"/>
    <w:pPr>
      <w:keepNext/>
      <w:spacing w:before="240" w:after="60"/>
      <w:outlineLvl w:val="0"/>
    </w:pPr>
    <w:rPr>
      <w:rFonts w:eastAsiaTheme="majorEastAsia" w:cstheme="majorBidi"/>
      <w:b/>
      <w:bCs/>
      <w:caps/>
      <w:szCs w:val="32"/>
    </w:rPr>
  </w:style>
  <w:style w:type="paragraph" w:customStyle="1" w:styleId="Titolo21">
    <w:name w:val="Titolo 21"/>
    <w:basedOn w:val="Normale"/>
    <w:link w:val="Titolo2Carattere"/>
    <w:uiPriority w:val="9"/>
    <w:unhideWhenUsed/>
    <w:qFormat/>
    <w:rsid w:val="00571EFC"/>
    <w:pPr>
      <w:keepNext/>
      <w:spacing w:before="240" w:after="60"/>
      <w:outlineLvl w:val="1"/>
    </w:pPr>
    <w:rPr>
      <w:rFonts w:eastAsiaTheme="majorEastAsia" w:cstheme="majorBidi"/>
      <w:b/>
      <w:bCs/>
      <w:iCs/>
      <w:smallCaps/>
      <w:szCs w:val="28"/>
    </w:rPr>
  </w:style>
  <w:style w:type="character" w:customStyle="1" w:styleId="Titolo1Carattere">
    <w:name w:val="Titolo 1 Carattere"/>
    <w:basedOn w:val="Carpredefinitoparagrafo"/>
    <w:link w:val="Titolo11"/>
    <w:uiPriority w:val="9"/>
    <w:qFormat/>
    <w:rsid w:val="00571EFC"/>
    <w:rPr>
      <w:rFonts w:ascii="Arial" w:eastAsiaTheme="majorEastAsia" w:hAnsi="Arial" w:cstheme="majorBidi"/>
      <w:b/>
      <w:bCs/>
      <w:caps/>
      <w:sz w:val="24"/>
      <w:szCs w:val="32"/>
      <w:lang w:eastAsia="en-US"/>
    </w:rPr>
  </w:style>
  <w:style w:type="character" w:customStyle="1" w:styleId="Titolo2Carattere">
    <w:name w:val="Titolo 2 Carattere"/>
    <w:basedOn w:val="Carpredefinitoparagrafo"/>
    <w:link w:val="Titolo21"/>
    <w:uiPriority w:val="9"/>
    <w:qFormat/>
    <w:rsid w:val="00571EFC"/>
    <w:rPr>
      <w:rFonts w:ascii="Arial" w:eastAsiaTheme="majorEastAsia" w:hAnsi="Arial" w:cstheme="majorBidi"/>
      <w:b/>
      <w:bCs/>
      <w:iCs/>
      <w:smallCaps/>
      <w:sz w:val="24"/>
      <w:szCs w:val="28"/>
      <w:lang w:eastAsia="en-US"/>
    </w:rPr>
  </w:style>
  <w:style w:type="character" w:customStyle="1" w:styleId="TestofumettoCarattere">
    <w:name w:val="Testo fumetto Carattere"/>
    <w:basedOn w:val="Carpredefinitoparagrafo"/>
    <w:link w:val="Testofumetto"/>
    <w:uiPriority w:val="99"/>
    <w:semiHidden/>
    <w:qFormat/>
    <w:rsid w:val="00486311"/>
    <w:rPr>
      <w:rFonts w:ascii="Tahoma" w:hAnsi="Tahoma" w:cs="Tahoma"/>
      <w:sz w:val="16"/>
      <w:szCs w:val="16"/>
    </w:rPr>
  </w:style>
  <w:style w:type="character" w:customStyle="1" w:styleId="NessunaspaziaturaCarattere">
    <w:name w:val="Nessuna spaziatura Carattere"/>
    <w:basedOn w:val="Carpredefinitoparagrafo"/>
    <w:link w:val="Nessunaspaziatura"/>
    <w:uiPriority w:val="1"/>
    <w:qFormat/>
    <w:rsid w:val="00486311"/>
    <w:rPr>
      <w:rFonts w:eastAsiaTheme="minorEastAsia"/>
    </w:rPr>
  </w:style>
  <w:style w:type="character" w:customStyle="1" w:styleId="IntestazioneCarattere">
    <w:name w:val="Intestazione Carattere"/>
    <w:basedOn w:val="Carpredefinitoparagrafo"/>
    <w:link w:val="Intestazione1"/>
    <w:uiPriority w:val="99"/>
    <w:qFormat/>
    <w:rsid w:val="00486311"/>
    <w:rPr>
      <w:rFonts w:ascii="Arial" w:hAnsi="Arial" w:cs="Times New Roman"/>
      <w:sz w:val="24"/>
    </w:rPr>
  </w:style>
  <w:style w:type="character" w:customStyle="1" w:styleId="PidipaginaCarattere">
    <w:name w:val="Piè di pagina Carattere"/>
    <w:basedOn w:val="Carpredefinitoparagrafo"/>
    <w:link w:val="Pidipagina1"/>
    <w:uiPriority w:val="99"/>
    <w:qFormat/>
    <w:rsid w:val="00486311"/>
    <w:rPr>
      <w:rFonts w:ascii="Arial" w:hAnsi="Arial" w:cs="Times New Roman"/>
      <w:sz w:val="24"/>
    </w:rPr>
  </w:style>
  <w:style w:type="character" w:customStyle="1" w:styleId="InternetLink">
    <w:name w:val="Internet Link"/>
    <w:basedOn w:val="Carpredefinitoparagrafo"/>
    <w:uiPriority w:val="99"/>
    <w:unhideWhenUsed/>
    <w:rsid w:val="00657E39"/>
    <w:rPr>
      <w:color w:val="0000FF" w:themeColor="hyperlink"/>
      <w:u w:val="single"/>
    </w:rPr>
  </w:style>
  <w:style w:type="paragraph" w:customStyle="1" w:styleId="Heading">
    <w:name w:val="Heading"/>
    <w:basedOn w:val="Normale"/>
    <w:next w:val="TextBody"/>
    <w:qFormat/>
    <w:rsid w:val="004C495B"/>
    <w:pPr>
      <w:keepNext/>
      <w:spacing w:before="240"/>
    </w:pPr>
    <w:rPr>
      <w:rFonts w:ascii="Liberation Sans" w:eastAsia="DejaVu Sans" w:hAnsi="Liberation Sans" w:cs="Lohit Devanagari"/>
      <w:sz w:val="28"/>
      <w:szCs w:val="28"/>
    </w:rPr>
  </w:style>
  <w:style w:type="paragraph" w:customStyle="1" w:styleId="TextBody">
    <w:name w:val="Text Body"/>
    <w:basedOn w:val="Normale"/>
    <w:rsid w:val="004C495B"/>
    <w:pPr>
      <w:spacing w:before="0" w:after="140" w:line="288" w:lineRule="auto"/>
    </w:pPr>
  </w:style>
  <w:style w:type="paragraph" w:styleId="Elenco">
    <w:name w:val="List"/>
    <w:basedOn w:val="TextBody"/>
    <w:rsid w:val="004C495B"/>
    <w:rPr>
      <w:rFonts w:cs="Lohit Devanagari"/>
    </w:rPr>
  </w:style>
  <w:style w:type="paragraph" w:customStyle="1" w:styleId="Didascalia1">
    <w:name w:val="Didascalia1"/>
    <w:basedOn w:val="Normale"/>
    <w:qFormat/>
    <w:rsid w:val="004C495B"/>
    <w:pPr>
      <w:suppressLineNumbers/>
    </w:pPr>
    <w:rPr>
      <w:rFonts w:cs="Lohit Devanagari"/>
      <w:i/>
      <w:iCs/>
      <w:szCs w:val="24"/>
    </w:rPr>
  </w:style>
  <w:style w:type="paragraph" w:customStyle="1" w:styleId="Index">
    <w:name w:val="Index"/>
    <w:basedOn w:val="Normale"/>
    <w:qFormat/>
    <w:rsid w:val="004C495B"/>
    <w:pPr>
      <w:suppressLineNumbers/>
    </w:pPr>
    <w:rPr>
      <w:rFonts w:cs="Lohit Devanagari"/>
    </w:rPr>
  </w:style>
  <w:style w:type="paragraph" w:styleId="Testofumetto">
    <w:name w:val="Balloon Text"/>
    <w:basedOn w:val="Normale"/>
    <w:link w:val="TestofumettoCarattere"/>
    <w:uiPriority w:val="99"/>
    <w:semiHidden/>
    <w:unhideWhenUsed/>
    <w:qFormat/>
    <w:rsid w:val="00486311"/>
    <w:pPr>
      <w:spacing w:before="0" w:after="0" w:line="240" w:lineRule="auto"/>
    </w:pPr>
    <w:rPr>
      <w:rFonts w:ascii="Tahoma" w:hAnsi="Tahoma" w:cs="Tahoma"/>
      <w:sz w:val="16"/>
      <w:szCs w:val="16"/>
    </w:rPr>
  </w:style>
  <w:style w:type="paragraph" w:styleId="Nessunaspaziatura">
    <w:name w:val="No Spacing"/>
    <w:link w:val="NessunaspaziaturaCarattere"/>
    <w:uiPriority w:val="1"/>
    <w:qFormat/>
    <w:rsid w:val="00486311"/>
    <w:pPr>
      <w:suppressAutoHyphens/>
      <w:spacing w:line="240" w:lineRule="auto"/>
    </w:pPr>
    <w:rPr>
      <w:rFonts w:ascii="Calibri" w:eastAsiaTheme="minorEastAsia" w:hAnsi="Calibri"/>
      <w:sz w:val="24"/>
    </w:rPr>
  </w:style>
  <w:style w:type="paragraph" w:customStyle="1" w:styleId="Intestazione1">
    <w:name w:val="Intestazione1"/>
    <w:basedOn w:val="Normale"/>
    <w:link w:val="IntestazioneCarattere"/>
    <w:uiPriority w:val="99"/>
    <w:unhideWhenUsed/>
    <w:rsid w:val="00486311"/>
    <w:pPr>
      <w:tabs>
        <w:tab w:val="center" w:pos="4819"/>
        <w:tab w:val="right" w:pos="9638"/>
      </w:tabs>
      <w:spacing w:before="0" w:after="0" w:line="240" w:lineRule="auto"/>
    </w:pPr>
  </w:style>
  <w:style w:type="paragraph" w:customStyle="1" w:styleId="Pidipagina1">
    <w:name w:val="Piè di pagina1"/>
    <w:basedOn w:val="Normale"/>
    <w:link w:val="PidipaginaCarattere"/>
    <w:uiPriority w:val="99"/>
    <w:unhideWhenUsed/>
    <w:rsid w:val="00486311"/>
    <w:pPr>
      <w:tabs>
        <w:tab w:val="center" w:pos="4819"/>
        <w:tab w:val="right" w:pos="9638"/>
      </w:tabs>
      <w:spacing w:before="0" w:after="0" w:line="240" w:lineRule="auto"/>
    </w:pPr>
  </w:style>
  <w:style w:type="paragraph" w:styleId="Intestazione">
    <w:name w:val="header"/>
    <w:basedOn w:val="Normale"/>
    <w:link w:val="IntestazioneCarattere1"/>
    <w:uiPriority w:val="99"/>
    <w:unhideWhenUsed/>
    <w:rsid w:val="00AC6088"/>
    <w:pPr>
      <w:tabs>
        <w:tab w:val="center" w:pos="4819"/>
        <w:tab w:val="right" w:pos="9638"/>
      </w:tabs>
      <w:spacing w:before="0" w:after="0" w:line="240" w:lineRule="auto"/>
    </w:pPr>
  </w:style>
  <w:style w:type="character" w:customStyle="1" w:styleId="IntestazioneCarattere1">
    <w:name w:val="Intestazione Carattere1"/>
    <w:basedOn w:val="Carpredefinitoparagrafo"/>
    <w:link w:val="Intestazione"/>
    <w:uiPriority w:val="99"/>
    <w:rsid w:val="00AC6088"/>
    <w:rPr>
      <w:rFonts w:ascii="Arial" w:hAnsi="Arial" w:cs="Times New Roman"/>
      <w:sz w:val="24"/>
    </w:rPr>
  </w:style>
  <w:style w:type="paragraph" w:styleId="Pidipagina">
    <w:name w:val="footer"/>
    <w:basedOn w:val="Normale"/>
    <w:link w:val="PidipaginaCarattere1"/>
    <w:uiPriority w:val="99"/>
    <w:unhideWhenUsed/>
    <w:rsid w:val="00AC6088"/>
    <w:pPr>
      <w:tabs>
        <w:tab w:val="center" w:pos="4819"/>
        <w:tab w:val="right" w:pos="9638"/>
      </w:tabs>
      <w:spacing w:before="0" w:after="0" w:line="240" w:lineRule="auto"/>
    </w:pPr>
  </w:style>
  <w:style w:type="character" w:customStyle="1" w:styleId="PidipaginaCarattere1">
    <w:name w:val="Piè di pagina Carattere1"/>
    <w:basedOn w:val="Carpredefinitoparagrafo"/>
    <w:link w:val="Pidipagina"/>
    <w:uiPriority w:val="99"/>
    <w:rsid w:val="00AC6088"/>
    <w:rPr>
      <w:rFonts w:ascii="Arial" w:hAnsi="Arial" w:cs="Times New Roman"/>
      <w:sz w:val="24"/>
    </w:rPr>
  </w:style>
  <w:style w:type="paragraph" w:styleId="Paragrafoelenco">
    <w:name w:val="List Paragraph"/>
    <w:basedOn w:val="Normale"/>
    <w:uiPriority w:val="34"/>
    <w:qFormat/>
    <w:rsid w:val="00AD64A0"/>
    <w:pPr>
      <w:ind w:left="720"/>
      <w:contextualSpacing/>
    </w:pPr>
  </w:style>
  <w:style w:type="character" w:styleId="Collegamentoipertestuale">
    <w:name w:val="Hyperlink"/>
    <w:basedOn w:val="Carpredefinitoparagrafo"/>
    <w:uiPriority w:val="99"/>
    <w:unhideWhenUsed/>
    <w:rsid w:val="003F0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80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libertaegiustizia.it/" TargetMode="External"/><Relationship Id="rId2" Type="http://schemas.openxmlformats.org/officeDocument/2006/relationships/hyperlink" Target="mailto:segreteria@libertaegiustiz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1668</Words>
  <Characters>9509</Characters>
  <Application>Microsoft Macintosh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vsalvi</dc:creator>
  <cp:lastModifiedBy>Fabio Longo</cp:lastModifiedBy>
  <cp:revision>3</cp:revision>
  <dcterms:created xsi:type="dcterms:W3CDTF">2018-10-12T09:09:00Z</dcterms:created>
  <dcterms:modified xsi:type="dcterms:W3CDTF">2019-03-09T15:23:00Z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Confindustria</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